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gliatabella"/>
        <w:tblW w:w="11908" w:type="dxa"/>
        <w:tblInd w:w="-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808080" w:themeFill="background1" w:themeFillShade="80"/>
        <w:tblLook w:val="04A0" w:firstRow="1" w:lastRow="0" w:firstColumn="1" w:lastColumn="0" w:noHBand="0" w:noVBand="1"/>
      </w:tblPr>
      <w:tblGrid>
        <w:gridCol w:w="8222"/>
        <w:gridCol w:w="3686"/>
      </w:tblGrid>
      <w:tr w:rsidR="003E68D4" w:rsidRPr="00460BA7" w14:paraId="05C542E6" w14:textId="77777777" w:rsidTr="000205D5">
        <w:tc>
          <w:tcPr>
            <w:tcW w:w="8222" w:type="dxa"/>
            <w:shd w:val="clear" w:color="auto" w:fill="808080" w:themeFill="background1" w:themeFillShade="80"/>
          </w:tcPr>
          <w:p w14:paraId="1281D10C" w14:textId="77777777" w:rsidR="003E68D4" w:rsidRPr="003E68D4" w:rsidRDefault="003E68D4" w:rsidP="003E68D4">
            <w:pPr>
              <w:ind w:left="178"/>
              <w:rPr>
                <w:rFonts w:asciiTheme="minorHAnsi" w:hAnsiTheme="minorHAnsi" w:cstheme="minorHAnsi"/>
                <w:b/>
                <w:color w:val="FFE599" w:themeColor="accent4" w:themeTint="66"/>
                <w:sz w:val="32"/>
                <w:szCs w:val="32"/>
              </w:rPr>
            </w:pPr>
            <w:r w:rsidRPr="003E68D4">
              <w:rPr>
                <w:rFonts w:asciiTheme="minorHAnsi" w:hAnsiTheme="minorHAnsi" w:cstheme="minorHAnsi"/>
                <w:b/>
                <w:color w:val="FFE599" w:themeColor="accent4" w:themeTint="66"/>
                <w:sz w:val="32"/>
                <w:szCs w:val="32"/>
              </w:rPr>
              <w:t xml:space="preserve">Giancarlo Dal Moro – </w:t>
            </w:r>
            <w:hyperlink r:id="rId8" w:history="1">
              <w:r w:rsidRPr="003E68D4">
                <w:rPr>
                  <w:rStyle w:val="Collegamentoipertestuale"/>
                  <w:rFonts w:asciiTheme="minorHAnsi" w:hAnsiTheme="minorHAnsi" w:cstheme="minorHAnsi"/>
                  <w:b/>
                  <w:color w:val="FFE599" w:themeColor="accent4" w:themeTint="66"/>
                  <w:sz w:val="32"/>
                  <w:szCs w:val="32"/>
                </w:rPr>
                <w:t>www.holisurface.com</w:t>
              </w:r>
            </w:hyperlink>
            <w:r w:rsidRPr="003E68D4">
              <w:rPr>
                <w:rStyle w:val="Collegamentoipertestuale"/>
                <w:rFonts w:asciiTheme="minorHAnsi" w:hAnsiTheme="minorHAnsi" w:cstheme="minorHAnsi"/>
                <w:b/>
                <w:color w:val="FFE599" w:themeColor="accent4" w:themeTint="66"/>
                <w:sz w:val="32"/>
                <w:szCs w:val="32"/>
                <w:u w:val="none"/>
              </w:rPr>
              <w:t xml:space="preserve"> </w:t>
            </w:r>
            <w:r w:rsidRPr="003E68D4">
              <w:rPr>
                <w:rFonts w:asciiTheme="minorHAnsi" w:hAnsiTheme="minorHAnsi" w:cstheme="minorHAnsi"/>
                <w:b/>
                <w:color w:val="FFE599" w:themeColor="accent4" w:themeTint="66"/>
                <w:sz w:val="32"/>
                <w:szCs w:val="32"/>
              </w:rPr>
              <w:t>(Udine)</w:t>
            </w:r>
          </w:p>
          <w:p w14:paraId="193D7561" w14:textId="77777777" w:rsidR="003E68D4" w:rsidRPr="00460BA7" w:rsidRDefault="003E68D4" w:rsidP="003E68D4">
            <w:pPr>
              <w:ind w:left="178"/>
              <w:rPr>
                <w:rFonts w:ascii="Calibri" w:hAnsi="Calibri" w:cs="Calibri"/>
                <w:b/>
                <w:color w:val="FFE599" w:themeColor="accent4" w:themeTint="66"/>
                <w:sz w:val="28"/>
                <w:szCs w:val="28"/>
              </w:rPr>
            </w:pPr>
            <w:r w:rsidRPr="003E68D4">
              <w:rPr>
                <w:rFonts w:asciiTheme="minorHAnsi" w:hAnsiTheme="minorHAnsi" w:cstheme="minorHAnsi"/>
                <w:b/>
                <w:color w:val="FFE599" w:themeColor="accent4" w:themeTint="66"/>
                <w:sz w:val="32"/>
                <w:szCs w:val="32"/>
              </w:rPr>
              <w:t>Enrico Bordini – Studio Geologico (Spoleto - PG)</w:t>
            </w:r>
          </w:p>
        </w:tc>
        <w:tc>
          <w:tcPr>
            <w:tcW w:w="3686" w:type="dxa"/>
            <w:shd w:val="clear" w:color="auto" w:fill="808080" w:themeFill="background1" w:themeFillShade="80"/>
          </w:tcPr>
          <w:p w14:paraId="65CCD0AB" w14:textId="7EEE2C17" w:rsidR="003E68D4" w:rsidRDefault="003E68D4" w:rsidP="009A03A4">
            <w:pPr>
              <w:jc w:val="right"/>
              <w:rPr>
                <w:rFonts w:ascii="Calibri" w:hAnsi="Calibri" w:cs="Calibri"/>
                <w:b/>
                <w:color w:val="FFE599" w:themeColor="accent4" w:themeTint="66"/>
                <w:sz w:val="12"/>
                <w:szCs w:val="12"/>
              </w:rPr>
            </w:pPr>
          </w:p>
          <w:p w14:paraId="7D6E266E" w14:textId="4DA347BC" w:rsidR="003E68D4" w:rsidRPr="003E68D4" w:rsidRDefault="000205D5" w:rsidP="000205D5">
            <w:pPr>
              <w:spacing w:before="60"/>
              <w:jc w:val="center"/>
              <w:rPr>
                <w:rFonts w:ascii="Calibri" w:hAnsi="Calibri" w:cs="Calibri"/>
                <w:smallCaps/>
                <w:color w:val="FFE599" w:themeColor="accent4" w:themeTint="66"/>
                <w:sz w:val="30"/>
                <w:szCs w:val="30"/>
                <w:lang w:val="en-GB"/>
              </w:rPr>
            </w:pPr>
            <w:r>
              <w:rPr>
                <w:rFonts w:ascii="Calibri" w:hAnsi="Calibri" w:cs="Calibri"/>
                <w:b/>
                <w:smallCaps/>
                <w:color w:val="FFE599" w:themeColor="accent4" w:themeTint="66"/>
                <w:sz w:val="30"/>
                <w:szCs w:val="30"/>
              </w:rPr>
              <w:t xml:space="preserve">        </w:t>
            </w:r>
            <w:r w:rsidR="003E68D4" w:rsidRPr="0081395B">
              <w:rPr>
                <w:rFonts w:ascii="Calibri" w:hAnsi="Calibri" w:cs="Calibri"/>
                <w:b/>
                <w:smallCaps/>
                <w:color w:val="FFE599" w:themeColor="accent4" w:themeTint="66"/>
                <w:sz w:val="30"/>
                <w:szCs w:val="30"/>
              </w:rPr>
              <w:t xml:space="preserve"> </w:t>
            </w:r>
            <w:proofErr w:type="spellStart"/>
            <w:r w:rsidR="003E68D4" w:rsidRPr="003E68D4">
              <w:rPr>
                <w:rFonts w:ascii="Calibri" w:hAnsi="Calibri" w:cs="Calibri"/>
                <w:b/>
                <w:smallCaps/>
                <w:color w:val="FFE599" w:themeColor="accent4" w:themeTint="66"/>
                <w:sz w:val="30"/>
                <w:szCs w:val="30"/>
                <w:lang w:val="en-GB"/>
              </w:rPr>
              <w:t>Rapporto</w:t>
            </w:r>
            <w:proofErr w:type="spellEnd"/>
            <w:r w:rsidR="003E68D4" w:rsidRPr="003E68D4">
              <w:rPr>
                <w:rFonts w:ascii="Calibri" w:hAnsi="Calibri" w:cs="Calibri"/>
                <w:b/>
                <w:smallCaps/>
                <w:color w:val="FFE599" w:themeColor="accent4" w:themeTint="66"/>
                <w:sz w:val="30"/>
                <w:szCs w:val="30"/>
                <w:lang w:val="en-GB"/>
              </w:rPr>
              <w:t xml:space="preserve"> </w:t>
            </w:r>
            <w:proofErr w:type="spellStart"/>
            <w:r w:rsidR="003E68D4" w:rsidRPr="003E68D4">
              <w:rPr>
                <w:rFonts w:ascii="Calibri" w:hAnsi="Calibri" w:cs="Calibri"/>
                <w:b/>
                <w:smallCaps/>
                <w:color w:val="FFE599" w:themeColor="accent4" w:themeTint="66"/>
                <w:sz w:val="30"/>
                <w:szCs w:val="30"/>
                <w:lang w:val="en-GB"/>
              </w:rPr>
              <w:t>tecnico</w:t>
            </w:r>
            <w:proofErr w:type="spellEnd"/>
          </w:p>
        </w:tc>
      </w:tr>
    </w:tbl>
    <w:p w14:paraId="691BFFD3" w14:textId="3B5CB8F8" w:rsidR="002E6486" w:rsidRPr="00F777C7" w:rsidRDefault="002E6486" w:rsidP="002E6486">
      <w:pPr>
        <w:spacing w:line="360" w:lineRule="auto"/>
        <w:rPr>
          <w:rFonts w:ascii="Calibri" w:hAnsi="Calibri" w:cs="Calibri"/>
          <w:b/>
          <w:sz w:val="10"/>
          <w:szCs w:val="10"/>
          <w:lang w:val="en-GB"/>
        </w:rPr>
      </w:pPr>
    </w:p>
    <w:p w14:paraId="0436E8B6" w14:textId="146CA9E5" w:rsidR="00640A31" w:rsidRPr="00F777C7" w:rsidRDefault="00935E7D" w:rsidP="002E6486">
      <w:pPr>
        <w:spacing w:line="360" w:lineRule="auto"/>
        <w:rPr>
          <w:rFonts w:ascii="Calibri" w:hAnsi="Calibri" w:cs="Calibri"/>
          <w:b/>
          <w:i/>
          <w:sz w:val="22"/>
          <w:szCs w:val="22"/>
          <w:lang w:val="en-GB"/>
        </w:rPr>
      </w:pPr>
      <w:r>
        <w:rPr>
          <w:rFonts w:ascii="Calibri" w:hAnsi="Calibri" w:cs="Calibri"/>
          <w:b/>
          <w:i/>
          <w:noProof/>
        </w:rPr>
        <w:drawing>
          <wp:anchor distT="0" distB="0" distL="114300" distR="114300" simplePos="0" relativeHeight="251987456" behindDoc="0" locked="0" layoutInCell="1" allowOverlap="1" wp14:anchorId="50A027E2" wp14:editId="73045FF7">
            <wp:simplePos x="0" y="0"/>
            <wp:positionH relativeFrom="margin">
              <wp:posOffset>-915670</wp:posOffset>
            </wp:positionH>
            <wp:positionV relativeFrom="margin">
              <wp:posOffset>831215</wp:posOffset>
            </wp:positionV>
            <wp:extent cx="7802880" cy="3641725"/>
            <wp:effectExtent l="0" t="0" r="7620" b="0"/>
            <wp:wrapSquare wrapText="bothSides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enerated_10000489_d299a81b-d092-494f-abae-2c65f054c51c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29"/>
                    <a:stretch/>
                  </pic:blipFill>
                  <pic:spPr bwMode="auto">
                    <a:xfrm>
                      <a:off x="0" y="0"/>
                      <a:ext cx="7802880" cy="364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E9A869" w14:textId="27BE7834" w:rsidR="006B6751" w:rsidRDefault="00935E7D" w:rsidP="002E6486">
      <w:pPr>
        <w:spacing w:line="360" w:lineRule="auto"/>
        <w:rPr>
          <w:rFonts w:ascii="Calibri" w:hAnsi="Calibri" w:cs="Calibri"/>
          <w:b/>
          <w:sz w:val="22"/>
          <w:szCs w:val="22"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9504" behindDoc="1" locked="0" layoutInCell="1" allowOverlap="1" wp14:anchorId="5D929280" wp14:editId="5DDB094B">
                <wp:simplePos x="0" y="0"/>
                <wp:positionH relativeFrom="column">
                  <wp:posOffset>-967105</wp:posOffset>
                </wp:positionH>
                <wp:positionV relativeFrom="page">
                  <wp:posOffset>5264676</wp:posOffset>
                </wp:positionV>
                <wp:extent cx="8726805" cy="914400"/>
                <wp:effectExtent l="0" t="0" r="0" b="0"/>
                <wp:wrapNone/>
                <wp:docPr id="11" name="Rettangolo 11" descr="rettangolo colora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26805" cy="9144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BFD48" id="Rettangolo 11" o:spid="_x0000_s1026" alt="rettangolo colorato" style="position:absolute;margin-left:-76.15pt;margin-top:414.55pt;width:687.15pt;height:1in;z-index:-25132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" fillcolor="#a8d08d [1945]" stroked="f">
                <w10:wrap anchory="page"/>
              </v:rect>
            </w:pict>
          </mc:Fallback>
        </mc:AlternateContent>
      </w:r>
    </w:p>
    <w:p w14:paraId="683C61F9" w14:textId="77777777" w:rsidR="00935E7D" w:rsidRPr="00F777C7" w:rsidRDefault="00935E7D" w:rsidP="002E6486">
      <w:pPr>
        <w:spacing w:line="360" w:lineRule="auto"/>
        <w:rPr>
          <w:rFonts w:ascii="Calibri" w:hAnsi="Calibri" w:cs="Calibri"/>
          <w:b/>
          <w:sz w:val="22"/>
          <w:szCs w:val="22"/>
          <w:lang w:val="en-GB"/>
        </w:rPr>
      </w:pPr>
    </w:p>
    <w:p w14:paraId="4EA26DF3" w14:textId="188F23E2" w:rsidR="00185C3A" w:rsidRPr="00082C36" w:rsidRDefault="00185C3A" w:rsidP="003E68D4">
      <w:pPr>
        <w:spacing w:line="360" w:lineRule="auto"/>
        <w:ind w:right="-426"/>
        <w:jc w:val="right"/>
        <w:rPr>
          <w:rFonts w:ascii="Calibri" w:hAnsi="Calibri" w:cs="Calibri"/>
          <w:b/>
          <w:sz w:val="32"/>
          <w:szCs w:val="32"/>
        </w:rPr>
      </w:pPr>
      <w:r w:rsidRPr="00082C36">
        <w:rPr>
          <w:rFonts w:ascii="Calibri" w:hAnsi="Calibri" w:cs="Calibri"/>
          <w:b/>
          <w:sz w:val="32"/>
          <w:szCs w:val="32"/>
        </w:rPr>
        <w:t>Determinazione del profilo V</w:t>
      </w:r>
      <w:r w:rsidRPr="00082C36">
        <w:rPr>
          <w:rFonts w:ascii="Calibri" w:hAnsi="Calibri" w:cs="Calibri"/>
          <w:b/>
          <w:sz w:val="32"/>
          <w:szCs w:val="32"/>
          <w:vertAlign w:val="subscript"/>
        </w:rPr>
        <w:t>S</w:t>
      </w:r>
      <w:r w:rsidRPr="00082C36">
        <w:rPr>
          <w:rFonts w:ascii="Calibri" w:hAnsi="Calibri" w:cs="Calibri"/>
          <w:b/>
          <w:sz w:val="32"/>
          <w:szCs w:val="32"/>
        </w:rPr>
        <w:t xml:space="preserve"> dall'analisi congiunta delle velocità </w:t>
      </w:r>
      <w:r w:rsidR="00937946" w:rsidRPr="00082C36">
        <w:rPr>
          <w:rFonts w:ascii="Calibri" w:hAnsi="Calibri" w:cs="Calibri"/>
          <w:b/>
          <w:sz w:val="32"/>
          <w:szCs w:val="32"/>
        </w:rPr>
        <w:t>di gruppo delle componenti Z e T</w:t>
      </w:r>
      <w:r w:rsidRPr="00082C36">
        <w:rPr>
          <w:rFonts w:ascii="Calibri" w:hAnsi="Calibri" w:cs="Calibri"/>
          <w:b/>
          <w:sz w:val="32"/>
          <w:szCs w:val="32"/>
        </w:rPr>
        <w:t xml:space="preserve"> </w:t>
      </w:r>
      <w:r w:rsidR="00630AB4" w:rsidRPr="00082C36">
        <w:rPr>
          <w:rFonts w:ascii="Calibri" w:hAnsi="Calibri" w:cs="Calibri"/>
          <w:b/>
          <w:sz w:val="32"/>
          <w:szCs w:val="32"/>
        </w:rPr>
        <w:t>(</w:t>
      </w:r>
      <w:r w:rsidR="00630AB4" w:rsidRPr="00082C36">
        <w:rPr>
          <w:rFonts w:ascii="Calibri" w:hAnsi="Calibri" w:cs="Calibri"/>
          <w:b/>
          <w:i/>
          <w:sz w:val="32"/>
          <w:szCs w:val="32"/>
        </w:rPr>
        <w:t>HoliSurface®</w:t>
      </w:r>
      <w:r w:rsidR="00630AB4" w:rsidRPr="00082C36">
        <w:rPr>
          <w:rFonts w:ascii="Calibri" w:hAnsi="Calibri" w:cs="Calibri"/>
          <w:b/>
          <w:sz w:val="32"/>
          <w:szCs w:val="32"/>
        </w:rPr>
        <w:t xml:space="preserve">) </w:t>
      </w:r>
      <w:r w:rsidRPr="00082C36">
        <w:rPr>
          <w:rFonts w:ascii="Calibri" w:hAnsi="Calibri" w:cs="Calibri"/>
          <w:b/>
          <w:sz w:val="32"/>
          <w:szCs w:val="32"/>
        </w:rPr>
        <w:t xml:space="preserve">e </w:t>
      </w:r>
      <w:r w:rsidR="00937946" w:rsidRPr="00082C36">
        <w:rPr>
          <w:rFonts w:ascii="Calibri" w:hAnsi="Calibri" w:cs="Calibri"/>
          <w:b/>
          <w:sz w:val="32"/>
          <w:szCs w:val="32"/>
        </w:rPr>
        <w:t xml:space="preserve">della curva </w:t>
      </w:r>
      <w:r w:rsidRPr="00082C36">
        <w:rPr>
          <w:rFonts w:ascii="Calibri" w:hAnsi="Calibri" w:cs="Calibri"/>
          <w:b/>
          <w:sz w:val="32"/>
          <w:szCs w:val="32"/>
        </w:rPr>
        <w:t>HVSR</w:t>
      </w:r>
      <w:r w:rsidR="00550F1C" w:rsidRPr="00082C36">
        <w:rPr>
          <w:rFonts w:ascii="Calibri" w:hAnsi="Calibri" w:cs="Calibri"/>
          <w:b/>
          <w:sz w:val="32"/>
          <w:szCs w:val="32"/>
        </w:rPr>
        <w:t xml:space="preserve">: caso studio </w:t>
      </w:r>
    </w:p>
    <w:p w14:paraId="0779FD9D" w14:textId="53BA5F93" w:rsidR="00185C3A" w:rsidRDefault="00185C3A" w:rsidP="00E65685">
      <w:pPr>
        <w:spacing w:line="360" w:lineRule="auto"/>
        <w:jc w:val="center"/>
        <w:rPr>
          <w:rFonts w:ascii="Calibri" w:hAnsi="Calibri" w:cs="Calibri"/>
        </w:rPr>
      </w:pPr>
    </w:p>
    <w:p w14:paraId="2FF167B0" w14:textId="53DCB7C6" w:rsidR="00935E7D" w:rsidRDefault="00935E7D" w:rsidP="00E65685">
      <w:pPr>
        <w:spacing w:line="360" w:lineRule="auto"/>
        <w:jc w:val="center"/>
        <w:rPr>
          <w:rFonts w:ascii="Calibri" w:hAnsi="Calibri" w:cs="Calibri"/>
        </w:rPr>
      </w:pPr>
    </w:p>
    <w:p w14:paraId="5582FC59" w14:textId="761EAB7B" w:rsidR="00935E7D" w:rsidRDefault="00935E7D" w:rsidP="00E65685">
      <w:pPr>
        <w:spacing w:line="360" w:lineRule="auto"/>
        <w:jc w:val="center"/>
        <w:rPr>
          <w:rFonts w:ascii="Calibri" w:hAnsi="Calibri" w:cs="Calibri"/>
        </w:rPr>
      </w:pPr>
    </w:p>
    <w:p w14:paraId="7ACEE25E" w14:textId="77777777" w:rsidR="00935E7D" w:rsidRPr="00DE0D81" w:rsidRDefault="00935E7D" w:rsidP="00E65685">
      <w:pPr>
        <w:spacing w:line="360" w:lineRule="auto"/>
        <w:jc w:val="center"/>
        <w:rPr>
          <w:rFonts w:ascii="Calibri" w:hAnsi="Calibri" w:cs="Calibri"/>
        </w:rPr>
      </w:pPr>
    </w:p>
    <w:p w14:paraId="411F34FE" w14:textId="0899D6E1" w:rsidR="005D6E48" w:rsidRPr="00DE0D81" w:rsidRDefault="00935E7D" w:rsidP="00935E7D">
      <w:pPr>
        <w:jc w:val="center"/>
        <w:rPr>
          <w:rFonts w:ascii="Calibri" w:hAnsi="Calibri" w:cs="Calibri"/>
        </w:rPr>
      </w:pPr>
      <w:r w:rsidRPr="00935E7D">
        <w:rPr>
          <w:rFonts w:ascii="Calibri" w:hAnsi="Calibri" w:cs="Calibri"/>
          <w:noProof/>
          <w:sz w:val="8"/>
          <w:szCs w:val="8"/>
        </w:rPr>
        <w:drawing>
          <wp:inline distT="0" distB="0" distL="0" distR="0" wp14:anchorId="10D52492" wp14:editId="5BE8BCAB">
            <wp:extent cx="1880559" cy="1958474"/>
            <wp:effectExtent l="0" t="0" r="5715" b="3810"/>
            <wp:docPr id="20" name="Immagine 20" descr="I:\ELIOSOFT\BACKUP\pictures eliosoft\logos\adesivo1-dimensioni5x5cm.tif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ELIOSOFT\BACKUP\pictures eliosoft\logos\adesivo1-dimensioni5x5cm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78" cy="196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E48" w:rsidRPr="00DE0D81">
        <w:rPr>
          <w:rFonts w:ascii="Calibri" w:hAnsi="Calibri" w:cs="Calibri"/>
        </w:rPr>
        <w:br w:type="page"/>
      </w:r>
    </w:p>
    <w:p w14:paraId="72C0D6B3" w14:textId="77777777" w:rsidR="005D6E48" w:rsidRPr="00DE0D81" w:rsidRDefault="005D6E48" w:rsidP="00E65685">
      <w:pPr>
        <w:spacing w:line="360" w:lineRule="auto"/>
        <w:jc w:val="center"/>
        <w:rPr>
          <w:rFonts w:ascii="Calibri" w:hAnsi="Calibri" w:cs="Calibri"/>
        </w:rPr>
      </w:pPr>
    </w:p>
    <w:p w14:paraId="3472D225" w14:textId="33F4B414" w:rsidR="005D6E48" w:rsidRPr="00DE0D81" w:rsidRDefault="005D6E48" w:rsidP="00E65685">
      <w:pPr>
        <w:spacing w:line="360" w:lineRule="auto"/>
        <w:jc w:val="center"/>
        <w:rPr>
          <w:rFonts w:ascii="Calibri" w:hAnsi="Calibri" w:cs="Calibri"/>
        </w:rPr>
      </w:pPr>
    </w:p>
    <w:sdt>
      <w:sdtPr>
        <w:rPr>
          <w:rFonts w:ascii="Times New Roman" w:hAnsi="Times New Roman" w:cs="Times New Roman"/>
          <w:b/>
          <w:smallCaps/>
        </w:rPr>
        <w:id w:val="-1194928419"/>
        <w:docPartObj>
          <w:docPartGallery w:val="Table of Contents"/>
          <w:docPartUnique/>
        </w:docPartObj>
      </w:sdtPr>
      <w:sdtEndPr>
        <w:rPr>
          <w:b w:val="0"/>
          <w:bCs/>
          <w:smallCaps w:val="0"/>
        </w:rPr>
      </w:sdtEndPr>
      <w:sdtContent>
        <w:bookmarkStart w:id="0" w:name="_GoBack" w:displacedByCustomXml="prev"/>
        <w:p w14:paraId="77640425" w14:textId="03674C1A" w:rsidR="005D6E48" w:rsidRPr="001747AC" w:rsidRDefault="005D6E48" w:rsidP="00935E7D">
          <w:pPr>
            <w:pStyle w:val="Normal"/>
            <w:jc w:val="center"/>
            <w:rPr>
              <w:b/>
              <w:smallCaps/>
              <w:sz w:val="32"/>
              <w:szCs w:val="32"/>
            </w:rPr>
          </w:pPr>
          <w:r w:rsidRPr="001747AC">
            <w:rPr>
              <w:b/>
              <w:smallCaps/>
              <w:sz w:val="32"/>
              <w:szCs w:val="32"/>
            </w:rPr>
            <w:t>Indice</w:t>
          </w:r>
        </w:p>
        <w:bookmarkEnd w:id="0"/>
        <w:p w14:paraId="490A9130" w14:textId="77777777" w:rsidR="00AC4265" w:rsidRPr="005D6E48" w:rsidRDefault="00AC4265" w:rsidP="005D6E48">
          <w:pPr>
            <w:rPr>
              <w:lang w:eastAsia="en-GB"/>
            </w:rPr>
          </w:pPr>
        </w:p>
        <w:p w14:paraId="410E771B" w14:textId="55F1A12C" w:rsidR="00935E7D" w:rsidRPr="001747AC" w:rsidRDefault="005D6E48" w:rsidP="00935E7D">
          <w:pPr>
            <w:pStyle w:val="Sommario1"/>
            <w:tabs>
              <w:tab w:val="left" w:pos="284"/>
              <w:tab w:val="right" w:leader="dot" w:pos="9627"/>
            </w:tabs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r w:rsidRPr="001747AC">
            <w:rPr>
              <w:rFonts w:ascii="Arial" w:hAnsi="Arial" w:cs="Arial"/>
            </w:rPr>
            <w:fldChar w:fldCharType="begin"/>
          </w:r>
          <w:r w:rsidRPr="001747AC">
            <w:rPr>
              <w:rFonts w:ascii="Arial" w:hAnsi="Arial" w:cs="Arial"/>
            </w:rPr>
            <w:instrText xml:space="preserve"> TOC \o "1-3" \h \z \u </w:instrText>
          </w:r>
          <w:r w:rsidRPr="001747AC">
            <w:rPr>
              <w:rFonts w:ascii="Arial" w:hAnsi="Arial" w:cs="Arial"/>
            </w:rPr>
            <w:fldChar w:fldCharType="separate"/>
          </w:r>
          <w:hyperlink w:anchor="_Toc34907287" w:history="1"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1.</w:t>
            </w:r>
            <w:r w:rsidR="00935E7D" w:rsidRPr="001747AC">
              <w:rPr>
                <w:rFonts w:ascii="Arial" w:eastAsiaTheme="minorEastAsia" w:hAnsi="Arial" w:cs="Arial"/>
                <w:b/>
                <w:noProof/>
                <w:sz w:val="22"/>
                <w:szCs w:val="22"/>
              </w:rPr>
              <w:tab/>
            </w:r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Breve introduzione metodologica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_Toc34907287 \h </w:instrTex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3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62FC273D" w14:textId="74D0825C" w:rsidR="00935E7D" w:rsidRPr="001747AC" w:rsidRDefault="00935E7D" w:rsidP="00935E7D">
          <w:pPr>
            <w:pStyle w:val="Sommario1"/>
            <w:tabs>
              <w:tab w:val="left" w:pos="284"/>
              <w:tab w:val="right" w:leader="dot" w:pos="9627"/>
            </w:tabs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hyperlink w:anchor="_Toc34907288" w:history="1">
            <w:r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2.</w:t>
            </w:r>
            <w:r w:rsidRPr="001747AC">
              <w:rPr>
                <w:rFonts w:ascii="Arial" w:eastAsiaTheme="minorEastAsia" w:hAnsi="Arial" w:cs="Arial"/>
                <w:b/>
                <w:noProof/>
                <w:sz w:val="22"/>
                <w:szCs w:val="22"/>
              </w:rPr>
              <w:tab/>
            </w:r>
            <w:r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Metodologie HS e HVSR in sintesi</w:t>
            </w:r>
            <w:r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_Toc34907288 \h </w:instrText>
            </w:r>
            <w:r w:rsidRPr="001747AC">
              <w:rPr>
                <w:rFonts w:ascii="Arial" w:hAnsi="Arial" w:cs="Arial"/>
                <w:b/>
                <w:noProof/>
                <w:webHidden/>
              </w:rPr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5</w:t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7E7A4698" w14:textId="0FE50B3A" w:rsidR="00935E7D" w:rsidRPr="001747AC" w:rsidRDefault="001747AC" w:rsidP="00935E7D">
          <w:pPr>
            <w:pStyle w:val="Sommario2"/>
            <w:tabs>
              <w:tab w:val="left" w:pos="284"/>
              <w:tab w:val="right" w:leader="dot" w:pos="9627"/>
            </w:tabs>
            <w:ind w:left="0"/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r>
            <w:rPr>
              <w:rStyle w:val="Collegamentoipertestuale"/>
              <w:rFonts w:ascii="Arial" w:hAnsi="Arial" w:cs="Arial"/>
              <w:b/>
              <w:noProof/>
              <w:u w:val="none"/>
            </w:rPr>
            <w:tab/>
          </w:r>
          <w:hyperlink w:anchor="_Toc34907289" w:history="1"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 xml:space="preserve">2.1 </w:t>
            </w:r>
            <w:r w:rsidR="00935E7D" w:rsidRPr="001747AC">
              <w:rPr>
                <w:rStyle w:val="Collegamentoipertestuale"/>
                <w:rFonts w:ascii="Arial" w:hAnsi="Arial" w:cs="Arial"/>
                <w:b/>
                <w:i/>
                <w:noProof/>
                <w:u w:val="none"/>
              </w:rPr>
              <w:t>HoliSurface</w:t>
            </w:r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  <w:vertAlign w:val="superscript"/>
              </w:rPr>
              <w:t>®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_Toc34907289 \h </w:instrTex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5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33F32397" w14:textId="65E7D839" w:rsidR="00935E7D" w:rsidRPr="001747AC" w:rsidRDefault="001747AC" w:rsidP="00935E7D">
          <w:pPr>
            <w:pStyle w:val="Sommario2"/>
            <w:tabs>
              <w:tab w:val="left" w:pos="284"/>
              <w:tab w:val="right" w:leader="dot" w:pos="9627"/>
            </w:tabs>
            <w:ind w:left="0"/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r>
            <w:rPr>
              <w:rStyle w:val="Collegamentoipertestuale"/>
              <w:rFonts w:ascii="Arial" w:hAnsi="Arial" w:cs="Arial"/>
              <w:b/>
              <w:noProof/>
              <w:u w:val="none"/>
            </w:rPr>
            <w:tab/>
          </w:r>
          <w:hyperlink w:anchor="_Toc34907290" w:history="1"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2.2 HVSR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_Toc34907290 \h </w:instrTex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8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11A920C4" w14:textId="75426CE4" w:rsidR="00935E7D" w:rsidRPr="001747AC" w:rsidRDefault="00935E7D" w:rsidP="00935E7D">
          <w:pPr>
            <w:pStyle w:val="Sommario1"/>
            <w:tabs>
              <w:tab w:val="left" w:pos="284"/>
              <w:tab w:val="right" w:leader="dot" w:pos="9627"/>
            </w:tabs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hyperlink w:anchor="_Toc34907291" w:history="1">
            <w:r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3.</w:t>
            </w:r>
            <w:r w:rsidRPr="001747AC">
              <w:rPr>
                <w:rFonts w:ascii="Arial" w:eastAsiaTheme="minorEastAsia" w:hAnsi="Arial" w:cs="Arial"/>
                <w:b/>
                <w:noProof/>
                <w:sz w:val="22"/>
                <w:szCs w:val="22"/>
              </w:rPr>
              <w:tab/>
            </w:r>
            <w:r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Analisi</w:t>
            </w:r>
            <w:r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_Toc34907291 \h </w:instrText>
            </w:r>
            <w:r w:rsidRPr="001747AC">
              <w:rPr>
                <w:rFonts w:ascii="Arial" w:hAnsi="Arial" w:cs="Arial"/>
                <w:b/>
                <w:noProof/>
                <w:webHidden/>
              </w:rPr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9</w:t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205AA891" w14:textId="268D1CA9" w:rsidR="00935E7D" w:rsidRPr="001747AC" w:rsidRDefault="001747AC" w:rsidP="00935E7D">
          <w:pPr>
            <w:pStyle w:val="Sommario2"/>
            <w:tabs>
              <w:tab w:val="left" w:pos="284"/>
              <w:tab w:val="right" w:leader="dot" w:pos="9627"/>
            </w:tabs>
            <w:ind w:left="0"/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r>
            <w:rPr>
              <w:rStyle w:val="Collegamentoipertestuale"/>
              <w:rFonts w:ascii="Arial" w:hAnsi="Arial" w:cs="Arial"/>
              <w:b/>
              <w:noProof/>
              <w:u w:val="none"/>
            </w:rPr>
            <w:tab/>
          </w:r>
          <w:hyperlink w:anchor="_Toc34907292" w:history="1"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3.1 HVSR#1 (centro stendimento)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_Toc34907292 \h </w:instrTex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9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51018057" w14:textId="7686E215" w:rsidR="00935E7D" w:rsidRPr="001747AC" w:rsidRDefault="001747AC" w:rsidP="00935E7D">
          <w:pPr>
            <w:pStyle w:val="Sommario2"/>
            <w:tabs>
              <w:tab w:val="left" w:pos="284"/>
              <w:tab w:val="right" w:leader="dot" w:pos="9627"/>
            </w:tabs>
            <w:ind w:left="0"/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r>
            <w:rPr>
              <w:rStyle w:val="Collegamentoipertestuale"/>
              <w:rFonts w:ascii="Arial" w:hAnsi="Arial" w:cs="Arial"/>
              <w:b/>
              <w:noProof/>
              <w:u w:val="none"/>
            </w:rPr>
            <w:tab/>
          </w:r>
          <w:hyperlink w:anchor="_Toc34907293" w:history="1">
            <w:r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3</w:t>
            </w:r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.2 H</w:t>
            </w:r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V</w:t>
            </w:r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SR#2 (punto del ricevitore durante l’acquisizione HS)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_Toc34907293 \h </w:instrTex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12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41A57640" w14:textId="15EB1B57" w:rsidR="00935E7D" w:rsidRPr="001747AC" w:rsidRDefault="001747AC" w:rsidP="00935E7D">
          <w:pPr>
            <w:pStyle w:val="Sommario2"/>
            <w:tabs>
              <w:tab w:val="left" w:pos="284"/>
              <w:tab w:val="right" w:leader="dot" w:pos="9627"/>
            </w:tabs>
            <w:ind w:left="0"/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r>
            <w:rPr>
              <w:rStyle w:val="Collegamentoipertestuale"/>
              <w:rFonts w:ascii="Arial" w:hAnsi="Arial" w:cs="Arial"/>
              <w:b/>
              <w:noProof/>
              <w:u w:val="none"/>
            </w:rPr>
            <w:tab/>
          </w:r>
          <w:hyperlink w:anchor="_Toc34907294" w:history="1"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3.3 Computo della curva HVSR media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_Toc34907294 \h </w:instrTex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14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03B65DA1" w14:textId="36C1C7FA" w:rsidR="00935E7D" w:rsidRPr="001747AC" w:rsidRDefault="001747AC" w:rsidP="00935E7D">
          <w:pPr>
            <w:pStyle w:val="Sommario1"/>
            <w:tabs>
              <w:tab w:val="left" w:pos="284"/>
              <w:tab w:val="left" w:pos="660"/>
              <w:tab w:val="right" w:leader="dot" w:pos="9627"/>
            </w:tabs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r>
            <w:rPr>
              <w:rStyle w:val="Collegamentoipertestuale"/>
              <w:rFonts w:ascii="Arial" w:hAnsi="Arial" w:cs="Arial"/>
              <w:b/>
              <w:noProof/>
              <w:u w:val="none"/>
            </w:rPr>
            <w:tab/>
          </w:r>
          <w:hyperlink w:anchor="_Toc34907295" w:history="1">
            <w:r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3.4</w:t>
            </w:r>
            <w:r w:rsidR="00935E7D" w:rsidRPr="001747AC">
              <w:rPr>
                <w:rFonts w:ascii="Arial" w:eastAsiaTheme="minorEastAsia" w:hAnsi="Arial" w:cs="Arial"/>
                <w:b/>
                <w:noProof/>
                <w:sz w:val="22"/>
                <w:szCs w:val="22"/>
              </w:rPr>
              <w:tab/>
            </w:r>
            <w:r w:rsidR="00935E7D"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Analisi congiunta Z+T+HVSR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_Toc34907295 \h </w:instrTex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16</w:t>
            </w:r>
            <w:r w:rsidR="00935E7D"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06329DF1" w14:textId="7B6333CE" w:rsidR="00935E7D" w:rsidRPr="001747AC" w:rsidRDefault="00935E7D" w:rsidP="00935E7D">
          <w:pPr>
            <w:pStyle w:val="Sommario1"/>
            <w:tabs>
              <w:tab w:val="left" w:pos="284"/>
              <w:tab w:val="right" w:leader="dot" w:pos="9627"/>
            </w:tabs>
            <w:rPr>
              <w:rFonts w:ascii="Arial" w:eastAsiaTheme="minorEastAsia" w:hAnsi="Arial" w:cs="Arial"/>
              <w:b/>
              <w:noProof/>
              <w:sz w:val="22"/>
              <w:szCs w:val="22"/>
            </w:rPr>
          </w:pPr>
          <w:hyperlink w:anchor="_Toc34907296" w:history="1">
            <w:r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4.</w:t>
            </w:r>
            <w:r w:rsidRPr="001747AC">
              <w:rPr>
                <w:rFonts w:ascii="Arial" w:eastAsiaTheme="minorEastAsia" w:hAnsi="Arial" w:cs="Arial"/>
                <w:b/>
                <w:noProof/>
                <w:sz w:val="22"/>
                <w:szCs w:val="22"/>
              </w:rPr>
              <w:tab/>
            </w:r>
            <w:r w:rsidRPr="001747AC">
              <w:rPr>
                <w:rStyle w:val="Collegamentoipertestuale"/>
                <w:rFonts w:ascii="Arial" w:hAnsi="Arial" w:cs="Arial"/>
                <w:b/>
                <w:noProof/>
                <w:u w:val="none"/>
              </w:rPr>
              <w:t>Riferimenti bibliografici</w:t>
            </w:r>
            <w:r w:rsidRPr="001747AC">
              <w:rPr>
                <w:rFonts w:ascii="Arial" w:hAnsi="Arial" w:cs="Arial"/>
                <w:b/>
                <w:noProof/>
                <w:webHidden/>
              </w:rPr>
              <w:tab/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begin"/>
            </w:r>
            <w:r w:rsidRPr="001747AC">
              <w:rPr>
                <w:rFonts w:ascii="Arial" w:hAnsi="Arial" w:cs="Arial"/>
                <w:b/>
                <w:noProof/>
                <w:webHidden/>
              </w:rPr>
              <w:instrText xml:space="preserve"> PAGEREF _Toc34907296 \h </w:instrText>
            </w:r>
            <w:r w:rsidRPr="001747AC">
              <w:rPr>
                <w:rFonts w:ascii="Arial" w:hAnsi="Arial" w:cs="Arial"/>
                <w:b/>
                <w:noProof/>
                <w:webHidden/>
              </w:rPr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separate"/>
            </w:r>
            <w:r w:rsidR="001D2853">
              <w:rPr>
                <w:rFonts w:ascii="Arial" w:hAnsi="Arial" w:cs="Arial"/>
                <w:b/>
                <w:noProof/>
                <w:webHidden/>
              </w:rPr>
              <w:t>20</w:t>
            </w:r>
            <w:r w:rsidRPr="001747AC">
              <w:rPr>
                <w:rFonts w:ascii="Arial" w:hAnsi="Arial" w:cs="Arial"/>
                <w:b/>
                <w:noProof/>
                <w:webHidden/>
              </w:rPr>
              <w:fldChar w:fldCharType="end"/>
            </w:r>
          </w:hyperlink>
        </w:p>
        <w:p w14:paraId="52FFF0E2" w14:textId="752FAD0B" w:rsidR="005D6E48" w:rsidRDefault="005D6E48">
          <w:r w:rsidRPr="001747AC">
            <w:rPr>
              <w:rFonts w:ascii="Arial" w:hAnsi="Arial" w:cs="Arial"/>
              <w:b/>
              <w:bCs/>
            </w:rPr>
            <w:fldChar w:fldCharType="end"/>
          </w:r>
        </w:p>
      </w:sdtContent>
    </w:sdt>
    <w:p w14:paraId="4DAD268D" w14:textId="2740F214" w:rsidR="005D6E48" w:rsidRPr="001747AC" w:rsidRDefault="005D6E48" w:rsidP="00E65685">
      <w:pPr>
        <w:spacing w:line="360" w:lineRule="auto"/>
        <w:jc w:val="center"/>
        <w:rPr>
          <w:rFonts w:ascii="Calibri" w:hAnsi="Calibri" w:cs="Calibri"/>
          <w:sz w:val="22"/>
          <w:szCs w:val="22"/>
        </w:rPr>
      </w:pPr>
    </w:p>
    <w:p w14:paraId="0193A523" w14:textId="77777777" w:rsidR="001747AC" w:rsidRPr="001747AC" w:rsidRDefault="001747AC" w:rsidP="00E65685">
      <w:pPr>
        <w:spacing w:line="360" w:lineRule="auto"/>
        <w:jc w:val="center"/>
        <w:rPr>
          <w:rFonts w:ascii="Calibri" w:hAnsi="Calibri" w:cs="Calibri"/>
          <w:sz w:val="22"/>
          <w:szCs w:val="22"/>
        </w:rPr>
      </w:pPr>
    </w:p>
    <w:p w14:paraId="30FE4027" w14:textId="528FC45D" w:rsidR="00E65685" w:rsidRPr="00460BA7" w:rsidRDefault="00B51239" w:rsidP="00B51239">
      <w:pPr>
        <w:spacing w:line="360" w:lineRule="auto"/>
        <w:jc w:val="center"/>
        <w:rPr>
          <w:rFonts w:ascii="Calibri" w:hAnsi="Calibri" w:cs="Calibri"/>
          <w:sz w:val="28"/>
          <w:szCs w:val="20"/>
        </w:rPr>
      </w:pPr>
      <w:r w:rsidRPr="009C0AFA">
        <w:rPr>
          <w:rFonts w:ascii="Calibri" w:hAnsi="Calibri" w:cs="Calibri"/>
          <w:noProof/>
          <w:sz w:val="28"/>
          <w:szCs w:val="20"/>
        </w:rPr>
        <w:drawing>
          <wp:inline distT="0" distB="0" distL="0" distR="0" wp14:anchorId="706D15C0" wp14:editId="425CF7C2">
            <wp:extent cx="3011214" cy="4518227"/>
            <wp:effectExtent l="0" t="0" r="0" b="0"/>
            <wp:docPr id="15" name="Immagine 15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eep_it_simple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065" cy="453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55002" w14:textId="42AC871E" w:rsidR="00D53CC9" w:rsidRPr="00460BA7" w:rsidRDefault="00D53CC9">
      <w:pPr>
        <w:rPr>
          <w:rFonts w:ascii="Calibri" w:hAnsi="Calibri" w:cs="Calibri"/>
          <w:b/>
          <w:sz w:val="28"/>
          <w:szCs w:val="28"/>
        </w:rPr>
      </w:pPr>
      <w:r w:rsidRPr="00460BA7">
        <w:rPr>
          <w:rFonts w:ascii="Calibri" w:hAnsi="Calibri" w:cs="Calibri"/>
          <w:b/>
          <w:sz w:val="28"/>
          <w:szCs w:val="28"/>
        </w:rPr>
        <w:br w:type="page"/>
      </w:r>
    </w:p>
    <w:p w14:paraId="24EFF1A2" w14:textId="6CED4A6C" w:rsidR="00E21B04" w:rsidRPr="00460BA7" w:rsidRDefault="00510209" w:rsidP="003675C1">
      <w:pPr>
        <w:pStyle w:val="Titolo1"/>
        <w:numPr>
          <w:ilvl w:val="0"/>
          <w:numId w:val="13"/>
        </w:numPr>
      </w:pPr>
      <w:bookmarkStart w:id="1" w:name="_Toc34907287"/>
      <w:r w:rsidRPr="00460BA7">
        <w:lastRenderedPageBreak/>
        <w:t xml:space="preserve">Breve </w:t>
      </w:r>
      <w:r w:rsidR="00630AB4">
        <w:t>introduzione</w:t>
      </w:r>
      <w:r w:rsidR="004B5774">
        <w:t xml:space="preserve"> metodologica</w:t>
      </w:r>
      <w:bookmarkEnd w:id="1"/>
    </w:p>
    <w:p w14:paraId="2415A90C" w14:textId="77777777" w:rsidR="00E21B04" w:rsidRPr="00460BA7" w:rsidRDefault="00E21B04" w:rsidP="00E21B04">
      <w:pPr>
        <w:spacing w:line="360" w:lineRule="auto"/>
        <w:jc w:val="both"/>
        <w:rPr>
          <w:rFonts w:ascii="Calibri" w:hAnsi="Calibri" w:cs="Calibri"/>
          <w:sz w:val="10"/>
          <w:szCs w:val="10"/>
        </w:rPr>
      </w:pPr>
    </w:p>
    <w:p w14:paraId="6E02F8FD" w14:textId="18F81736" w:rsidR="004D0EBB" w:rsidRPr="00485D48" w:rsidRDefault="00E21B04" w:rsidP="004D0EBB">
      <w:pPr>
        <w:spacing w:line="360" w:lineRule="auto"/>
        <w:jc w:val="both"/>
        <w:rPr>
          <w:rFonts w:ascii="Calibri" w:hAnsi="Calibri" w:cs="Calibri"/>
        </w:rPr>
      </w:pPr>
      <w:r w:rsidRPr="00460BA7">
        <w:rPr>
          <w:rFonts w:ascii="Calibri" w:hAnsi="Calibri" w:cs="Calibri"/>
        </w:rPr>
        <w:t>In riferimento alla relazione geologica allegata a</w:t>
      </w:r>
      <w:r w:rsidR="00A1335C">
        <w:rPr>
          <w:rFonts w:ascii="Calibri" w:hAnsi="Calibri" w:cs="Calibri"/>
        </w:rPr>
        <w:t>d</w:t>
      </w:r>
      <w:r w:rsidRPr="00460BA7">
        <w:rPr>
          <w:rFonts w:ascii="Calibri" w:hAnsi="Calibri" w:cs="Calibri"/>
        </w:rPr>
        <w:t xml:space="preserve"> </w:t>
      </w:r>
      <w:r w:rsidR="00A1335C">
        <w:rPr>
          <w:rFonts w:ascii="Calibri" w:hAnsi="Calibri" w:cs="Calibri"/>
        </w:rPr>
        <w:t xml:space="preserve">un </w:t>
      </w:r>
      <w:r w:rsidRPr="00460BA7">
        <w:rPr>
          <w:rFonts w:ascii="Calibri" w:hAnsi="Calibri" w:cs="Calibri"/>
        </w:rPr>
        <w:t>progetto di intervento per</w:t>
      </w:r>
      <w:r w:rsidR="00A1335C">
        <w:rPr>
          <w:rFonts w:ascii="Calibri" w:hAnsi="Calibri" w:cs="Calibri"/>
        </w:rPr>
        <w:t xml:space="preserve"> la realizzazione di</w:t>
      </w:r>
      <w:r w:rsidR="00937946">
        <w:rPr>
          <w:rFonts w:ascii="Calibri" w:hAnsi="Calibri" w:cs="Calibri"/>
        </w:rPr>
        <w:t xml:space="preserve"> </w:t>
      </w:r>
      <w:r w:rsidRPr="00460BA7">
        <w:rPr>
          <w:rFonts w:ascii="Calibri" w:hAnsi="Calibri" w:cs="Calibri"/>
        </w:rPr>
        <w:t>struttur</w:t>
      </w:r>
      <w:r w:rsidR="00B56594">
        <w:rPr>
          <w:rFonts w:ascii="Calibri" w:hAnsi="Calibri" w:cs="Calibri"/>
        </w:rPr>
        <w:t>e</w:t>
      </w:r>
      <w:r w:rsidRPr="00460BA7">
        <w:rPr>
          <w:rFonts w:ascii="Calibri" w:hAnsi="Calibri" w:cs="Calibri"/>
        </w:rPr>
        <w:t xml:space="preserve"> inserit</w:t>
      </w:r>
      <w:r w:rsidR="00B56594">
        <w:rPr>
          <w:rFonts w:ascii="Calibri" w:hAnsi="Calibri" w:cs="Calibri"/>
        </w:rPr>
        <w:t>e</w:t>
      </w:r>
      <w:r w:rsidRPr="00460BA7">
        <w:rPr>
          <w:rFonts w:ascii="Calibri" w:hAnsi="Calibri" w:cs="Calibri"/>
        </w:rPr>
        <w:t xml:space="preserve"> </w:t>
      </w:r>
      <w:r w:rsidR="00A1335C">
        <w:rPr>
          <w:rFonts w:ascii="Calibri" w:hAnsi="Calibri" w:cs="Calibri"/>
        </w:rPr>
        <w:t xml:space="preserve">nella prima periferia </w:t>
      </w:r>
      <w:r w:rsidRPr="00460BA7">
        <w:rPr>
          <w:rFonts w:ascii="Calibri" w:hAnsi="Calibri" w:cs="Calibri"/>
        </w:rPr>
        <w:t xml:space="preserve">di Spoleto, </w:t>
      </w:r>
      <w:r w:rsidR="00B56594">
        <w:rPr>
          <w:rFonts w:ascii="Calibri" w:hAnsi="Calibri" w:cs="Calibri"/>
        </w:rPr>
        <w:t>è stata effettuata</w:t>
      </w:r>
      <w:r w:rsidR="00D53CC9" w:rsidRPr="00460BA7">
        <w:rPr>
          <w:rFonts w:ascii="Calibri" w:hAnsi="Calibri" w:cs="Calibri"/>
        </w:rPr>
        <w:t xml:space="preserve"> </w:t>
      </w:r>
      <w:r w:rsidRPr="00460BA7">
        <w:rPr>
          <w:rFonts w:ascii="Calibri" w:hAnsi="Calibri" w:cs="Calibri"/>
        </w:rPr>
        <w:t>un</w:t>
      </w:r>
      <w:r w:rsidR="00D53CC9" w:rsidRPr="00460BA7">
        <w:rPr>
          <w:rFonts w:ascii="Calibri" w:hAnsi="Calibri" w:cs="Calibri"/>
        </w:rPr>
        <w:t>’</w:t>
      </w:r>
      <w:r w:rsidRPr="00460BA7">
        <w:rPr>
          <w:rFonts w:ascii="Calibri" w:hAnsi="Calibri" w:cs="Calibri"/>
        </w:rPr>
        <w:t xml:space="preserve">indagine </w:t>
      </w:r>
      <w:r w:rsidR="00D53CC9" w:rsidRPr="00460BA7">
        <w:rPr>
          <w:rFonts w:ascii="Calibri" w:hAnsi="Calibri" w:cs="Calibri"/>
        </w:rPr>
        <w:t xml:space="preserve">sismica </w:t>
      </w:r>
      <w:r w:rsidR="00937946">
        <w:rPr>
          <w:rFonts w:ascii="Calibri" w:hAnsi="Calibri" w:cs="Calibri"/>
        </w:rPr>
        <w:t xml:space="preserve">secondo la metodologia congiunta </w:t>
      </w:r>
      <w:r w:rsidR="00D53CC9" w:rsidRPr="00460BA7">
        <w:rPr>
          <w:rFonts w:ascii="Calibri" w:hAnsi="Calibri" w:cs="Calibri"/>
          <w:i/>
        </w:rPr>
        <w:t>HoliSurface</w:t>
      </w:r>
      <w:r w:rsidR="00D53CC9" w:rsidRPr="00460BA7">
        <w:rPr>
          <w:rFonts w:ascii="Calibri" w:hAnsi="Calibri" w:cs="Calibri"/>
          <w:vertAlign w:val="superscript"/>
        </w:rPr>
        <w:t>®</w:t>
      </w:r>
      <w:r w:rsidR="00D53CC9" w:rsidRPr="00460BA7">
        <w:rPr>
          <w:rFonts w:ascii="Calibri" w:hAnsi="Calibri" w:cs="Calibri"/>
        </w:rPr>
        <w:t xml:space="preserve"> (</w:t>
      </w:r>
      <w:proofErr w:type="spellStart"/>
      <w:r w:rsidR="00D53CC9" w:rsidRPr="00460BA7">
        <w:rPr>
          <w:rFonts w:ascii="Calibri" w:hAnsi="Calibri" w:cs="Calibri"/>
          <w:i/>
        </w:rPr>
        <w:t>Holistic</w:t>
      </w:r>
      <w:proofErr w:type="spellEnd"/>
      <w:r w:rsidR="00D53CC9" w:rsidRPr="00460BA7">
        <w:rPr>
          <w:rFonts w:ascii="Calibri" w:hAnsi="Calibri" w:cs="Calibri"/>
          <w:i/>
        </w:rPr>
        <w:t xml:space="preserve"> </w:t>
      </w:r>
      <w:proofErr w:type="spellStart"/>
      <w:r w:rsidR="00D53CC9" w:rsidRPr="00460BA7">
        <w:rPr>
          <w:rFonts w:ascii="Calibri" w:hAnsi="Calibri" w:cs="Calibri"/>
          <w:i/>
        </w:rPr>
        <w:t>analysis</w:t>
      </w:r>
      <w:proofErr w:type="spellEnd"/>
      <w:r w:rsidR="00D53CC9" w:rsidRPr="00460BA7">
        <w:rPr>
          <w:rFonts w:ascii="Calibri" w:hAnsi="Calibri" w:cs="Calibri"/>
          <w:i/>
        </w:rPr>
        <w:t xml:space="preserve"> of Surface </w:t>
      </w:r>
      <w:proofErr w:type="spellStart"/>
      <w:r w:rsidR="00D53CC9" w:rsidRPr="00460BA7">
        <w:rPr>
          <w:rFonts w:ascii="Calibri" w:hAnsi="Calibri" w:cs="Calibri"/>
          <w:i/>
        </w:rPr>
        <w:t>waves</w:t>
      </w:r>
      <w:proofErr w:type="spellEnd"/>
      <w:r w:rsidR="00A42965" w:rsidRPr="00460BA7">
        <w:rPr>
          <w:rFonts w:ascii="Calibri" w:hAnsi="Calibri" w:cs="Calibri"/>
          <w:i/>
        </w:rPr>
        <w:t xml:space="preserve"> - HS</w:t>
      </w:r>
      <w:r w:rsidR="00D53CC9" w:rsidRPr="00460BA7">
        <w:rPr>
          <w:rFonts w:ascii="Calibri" w:hAnsi="Calibri" w:cs="Calibri"/>
        </w:rPr>
        <w:t xml:space="preserve">) </w:t>
      </w:r>
      <w:r w:rsidR="00937946">
        <w:rPr>
          <w:rFonts w:ascii="Calibri" w:hAnsi="Calibri" w:cs="Calibri"/>
        </w:rPr>
        <w:t>+</w:t>
      </w:r>
      <w:r w:rsidR="00D53CC9" w:rsidRPr="00460BA7">
        <w:rPr>
          <w:rFonts w:ascii="Calibri" w:hAnsi="Calibri" w:cs="Calibri"/>
        </w:rPr>
        <w:t xml:space="preserve"> HVSR</w:t>
      </w:r>
      <w:r w:rsidR="00575309" w:rsidRPr="00460BA7">
        <w:rPr>
          <w:rFonts w:ascii="Calibri" w:hAnsi="Calibri" w:cs="Calibri"/>
        </w:rPr>
        <w:t xml:space="preserve"> </w:t>
      </w:r>
      <w:r w:rsidR="00D53CC9" w:rsidRPr="00460BA7">
        <w:rPr>
          <w:rFonts w:ascii="Calibri" w:hAnsi="Calibri" w:cs="Calibri"/>
        </w:rPr>
        <w:t>(</w:t>
      </w:r>
      <w:proofErr w:type="spellStart"/>
      <w:r w:rsidR="00D53CC9" w:rsidRPr="00460BA7">
        <w:rPr>
          <w:rFonts w:ascii="Calibri" w:hAnsi="Calibri" w:cs="Calibri"/>
          <w:i/>
        </w:rPr>
        <w:t>Horizontal</w:t>
      </w:r>
      <w:proofErr w:type="spellEnd"/>
      <w:r w:rsidR="00D53CC9" w:rsidRPr="00460BA7">
        <w:rPr>
          <w:rFonts w:ascii="Calibri" w:hAnsi="Calibri" w:cs="Calibri"/>
          <w:i/>
        </w:rPr>
        <w:t xml:space="preserve">-to-Vertical </w:t>
      </w:r>
      <w:proofErr w:type="spellStart"/>
      <w:r w:rsidR="00D53CC9" w:rsidRPr="00460BA7">
        <w:rPr>
          <w:rFonts w:ascii="Calibri" w:hAnsi="Calibri" w:cs="Calibri"/>
          <w:i/>
        </w:rPr>
        <w:t>Spectral</w:t>
      </w:r>
      <w:proofErr w:type="spellEnd"/>
      <w:r w:rsidR="00D53CC9" w:rsidRPr="00460BA7">
        <w:rPr>
          <w:rFonts w:ascii="Calibri" w:hAnsi="Calibri" w:cs="Calibri"/>
          <w:i/>
        </w:rPr>
        <w:t xml:space="preserve"> Ratio</w:t>
      </w:r>
      <w:r w:rsidR="00D53CC9" w:rsidRPr="00460BA7">
        <w:rPr>
          <w:rFonts w:ascii="Calibri" w:hAnsi="Calibri" w:cs="Calibri"/>
        </w:rPr>
        <w:t>)</w:t>
      </w:r>
      <w:r w:rsidR="00937946">
        <w:rPr>
          <w:rFonts w:ascii="Calibri" w:hAnsi="Calibri" w:cs="Calibri"/>
        </w:rPr>
        <w:t>. Tramite l’analisi dei dati multi-componente acquisiti è possibile</w:t>
      </w:r>
      <w:r w:rsidR="004D0EBB" w:rsidRPr="00460BA7">
        <w:rPr>
          <w:rFonts w:ascii="Calibri" w:hAnsi="Calibri" w:cs="Calibri"/>
        </w:rPr>
        <w:t xml:space="preserve"> def</w:t>
      </w:r>
      <w:r w:rsidR="00D53CC9" w:rsidRPr="00460BA7">
        <w:rPr>
          <w:rFonts w:ascii="Calibri" w:hAnsi="Calibri" w:cs="Calibri"/>
        </w:rPr>
        <w:t>inire il profilo verticale delle</w:t>
      </w:r>
      <w:r w:rsidR="004D0EBB" w:rsidRPr="00460BA7">
        <w:rPr>
          <w:rFonts w:ascii="Calibri" w:hAnsi="Calibri" w:cs="Calibri"/>
        </w:rPr>
        <w:t xml:space="preserve"> Vs (velocità di pro</w:t>
      </w:r>
      <w:r w:rsidR="00D53CC9" w:rsidRPr="00460BA7">
        <w:rPr>
          <w:rFonts w:ascii="Calibri" w:hAnsi="Calibri" w:cs="Calibri"/>
        </w:rPr>
        <w:t>pagazione delle onde di taglio)</w:t>
      </w:r>
      <w:r w:rsidR="004D0EBB" w:rsidRPr="00460BA7">
        <w:rPr>
          <w:rFonts w:ascii="Calibri" w:hAnsi="Calibri" w:cs="Calibri"/>
        </w:rPr>
        <w:t xml:space="preserve"> e determina</w:t>
      </w:r>
      <w:r w:rsidR="00005DDC">
        <w:rPr>
          <w:rFonts w:ascii="Calibri" w:hAnsi="Calibri" w:cs="Calibri"/>
        </w:rPr>
        <w:t>re</w:t>
      </w:r>
      <w:r w:rsidR="004D0EBB" w:rsidRPr="00460BA7">
        <w:rPr>
          <w:rFonts w:ascii="Calibri" w:hAnsi="Calibri" w:cs="Calibri"/>
        </w:rPr>
        <w:t xml:space="preserve"> la </w:t>
      </w:r>
      <w:r w:rsidR="00D53CC9" w:rsidRPr="00460BA7">
        <w:rPr>
          <w:rFonts w:ascii="Calibri" w:hAnsi="Calibri" w:cs="Calibri"/>
        </w:rPr>
        <w:t xml:space="preserve">Vs30 </w:t>
      </w:r>
      <w:r w:rsidR="00D37731">
        <w:rPr>
          <w:rFonts w:ascii="Calibri" w:hAnsi="Calibri" w:cs="Calibri"/>
        </w:rPr>
        <w:t>e/</w:t>
      </w:r>
      <w:r w:rsidR="00005DDC">
        <w:rPr>
          <w:rFonts w:ascii="Calibri" w:hAnsi="Calibri" w:cs="Calibri"/>
        </w:rPr>
        <w:t>o la</w:t>
      </w:r>
      <w:r w:rsidR="00D53CC9" w:rsidRPr="00460BA7">
        <w:rPr>
          <w:rFonts w:ascii="Calibri" w:hAnsi="Calibri" w:cs="Calibri"/>
        </w:rPr>
        <w:t xml:space="preserve"> </w:t>
      </w:r>
      <w:r w:rsidR="004D0EBB" w:rsidRPr="00460BA7">
        <w:rPr>
          <w:rFonts w:ascii="Calibri" w:hAnsi="Calibri" w:cs="Calibri"/>
        </w:rPr>
        <w:t>velocità equivalente</w:t>
      </w:r>
      <w:r w:rsidR="00D37731">
        <w:rPr>
          <w:rFonts w:ascii="Calibri" w:hAnsi="Calibri" w:cs="Calibri"/>
        </w:rPr>
        <w:t xml:space="preserve"> necessaria </w:t>
      </w:r>
      <w:r w:rsidR="00005DDC">
        <w:rPr>
          <w:rFonts w:ascii="Calibri" w:hAnsi="Calibri" w:cs="Calibri"/>
        </w:rPr>
        <w:t>a</w:t>
      </w:r>
      <w:r w:rsidR="00D37731">
        <w:rPr>
          <w:rFonts w:ascii="Calibri" w:hAnsi="Calibri" w:cs="Calibri"/>
        </w:rPr>
        <w:t xml:space="preserve"> classificare </w:t>
      </w:r>
      <w:r w:rsidR="004D0EBB" w:rsidRPr="00460BA7">
        <w:rPr>
          <w:rFonts w:ascii="Calibri" w:hAnsi="Calibri" w:cs="Calibri"/>
        </w:rPr>
        <w:t xml:space="preserve">il tipo di sottosuolo così come indicato nelle norme tecniche per le costruzioni </w:t>
      </w:r>
      <w:r w:rsidR="00937946">
        <w:rPr>
          <w:rFonts w:ascii="Calibri" w:hAnsi="Calibri" w:cs="Calibri"/>
        </w:rPr>
        <w:t>(NTC</w:t>
      </w:r>
      <w:r w:rsidR="00F10E9D">
        <w:rPr>
          <w:rFonts w:ascii="Calibri" w:hAnsi="Calibri" w:cs="Calibri"/>
        </w:rPr>
        <w:t>-</w:t>
      </w:r>
      <w:r w:rsidR="005B1171">
        <w:rPr>
          <w:rFonts w:ascii="Calibri" w:hAnsi="Calibri" w:cs="Calibri"/>
        </w:rPr>
        <w:t>2018</w:t>
      </w:r>
      <w:r w:rsidR="00937946">
        <w:rPr>
          <w:rFonts w:ascii="Calibri" w:hAnsi="Calibri" w:cs="Calibri"/>
        </w:rPr>
        <w:t>)</w:t>
      </w:r>
      <w:r w:rsidR="004D0EBB" w:rsidRPr="00460BA7">
        <w:rPr>
          <w:rFonts w:ascii="Calibri" w:hAnsi="Calibri" w:cs="Calibri"/>
        </w:rPr>
        <w:t>.</w:t>
      </w:r>
    </w:p>
    <w:p w14:paraId="17409E11" w14:textId="4336A9D7" w:rsidR="006419DA" w:rsidRDefault="00A42965" w:rsidP="004D0EBB">
      <w:pPr>
        <w:spacing w:line="360" w:lineRule="auto"/>
        <w:jc w:val="both"/>
        <w:rPr>
          <w:rFonts w:ascii="Calibri" w:hAnsi="Calibri" w:cs="Calibri"/>
        </w:rPr>
      </w:pPr>
      <w:r w:rsidRPr="00460BA7">
        <w:rPr>
          <w:rFonts w:ascii="Calibri" w:hAnsi="Calibri" w:cs="Calibri"/>
        </w:rPr>
        <w:t xml:space="preserve">La tecnica HS si fonda sulla determinazione di diversi </w:t>
      </w:r>
      <w:proofErr w:type="spellStart"/>
      <w:r w:rsidRPr="00460BA7">
        <w:rPr>
          <w:rFonts w:ascii="Calibri" w:hAnsi="Calibri" w:cs="Calibri"/>
          <w:i/>
        </w:rPr>
        <w:t>observables</w:t>
      </w:r>
      <w:proofErr w:type="spellEnd"/>
      <w:r w:rsidR="002A465D" w:rsidRPr="00460BA7">
        <w:rPr>
          <w:rFonts w:ascii="Calibri" w:hAnsi="Calibri" w:cs="Calibri"/>
        </w:rPr>
        <w:t xml:space="preserve"> (spettri di velocità di gr</w:t>
      </w:r>
      <w:r w:rsidRPr="00460BA7">
        <w:rPr>
          <w:rFonts w:ascii="Calibri" w:hAnsi="Calibri" w:cs="Calibri"/>
        </w:rPr>
        <w:t xml:space="preserve">uppo delle componenti verticale (Z), radiale (R) e trasversale (T), </w:t>
      </w:r>
      <w:proofErr w:type="spellStart"/>
      <w:r w:rsidRPr="00460BA7">
        <w:rPr>
          <w:rFonts w:ascii="Calibri" w:hAnsi="Calibri" w:cs="Calibri"/>
          <w:i/>
        </w:rPr>
        <w:t>Radial</w:t>
      </w:r>
      <w:proofErr w:type="spellEnd"/>
      <w:r w:rsidRPr="00460BA7">
        <w:rPr>
          <w:rFonts w:ascii="Calibri" w:hAnsi="Calibri" w:cs="Calibri"/>
          <w:i/>
        </w:rPr>
        <w:t xml:space="preserve">-to-Vertical </w:t>
      </w:r>
      <w:proofErr w:type="spellStart"/>
      <w:r w:rsidRPr="00460BA7">
        <w:rPr>
          <w:rFonts w:ascii="Calibri" w:hAnsi="Calibri" w:cs="Calibri"/>
          <w:i/>
        </w:rPr>
        <w:t>Spectral</w:t>
      </w:r>
      <w:proofErr w:type="spellEnd"/>
      <w:r w:rsidRPr="00460BA7">
        <w:rPr>
          <w:rFonts w:ascii="Calibri" w:hAnsi="Calibri" w:cs="Calibri"/>
          <w:i/>
        </w:rPr>
        <w:t xml:space="preserve"> Ratio</w:t>
      </w:r>
      <w:r w:rsidRPr="00460BA7">
        <w:rPr>
          <w:rFonts w:ascii="Calibri" w:hAnsi="Calibri" w:cs="Calibri"/>
        </w:rPr>
        <w:t xml:space="preserve"> – RVSR e curve </w:t>
      </w:r>
      <w:r w:rsidRPr="00460BA7">
        <w:rPr>
          <w:rFonts w:ascii="Calibri" w:hAnsi="Calibri" w:cs="Calibri"/>
          <w:i/>
        </w:rPr>
        <w:t>Rayleigh-</w:t>
      </w:r>
      <w:proofErr w:type="spellStart"/>
      <w:r w:rsidRPr="00460BA7">
        <w:rPr>
          <w:rFonts w:ascii="Calibri" w:hAnsi="Calibri" w:cs="Calibri"/>
          <w:i/>
        </w:rPr>
        <w:t>wave</w:t>
      </w:r>
      <w:proofErr w:type="spellEnd"/>
      <w:r w:rsidRPr="00460BA7">
        <w:rPr>
          <w:rFonts w:ascii="Calibri" w:hAnsi="Calibri" w:cs="Calibri"/>
          <w:i/>
        </w:rPr>
        <w:t xml:space="preserve"> </w:t>
      </w:r>
      <w:proofErr w:type="spellStart"/>
      <w:r w:rsidRPr="00460BA7">
        <w:rPr>
          <w:rFonts w:ascii="Calibri" w:hAnsi="Calibri" w:cs="Calibri"/>
          <w:i/>
        </w:rPr>
        <w:t>Particle</w:t>
      </w:r>
      <w:proofErr w:type="spellEnd"/>
      <w:r w:rsidRPr="00460BA7">
        <w:rPr>
          <w:rFonts w:ascii="Calibri" w:hAnsi="Calibri" w:cs="Calibri"/>
          <w:i/>
        </w:rPr>
        <w:t xml:space="preserve"> Motion</w:t>
      </w:r>
      <w:r w:rsidRPr="00460BA7">
        <w:rPr>
          <w:rFonts w:ascii="Calibri" w:hAnsi="Calibri" w:cs="Calibri"/>
        </w:rPr>
        <w:t>, RPM) che, anche congiuntamente alla curva HVSR, consentono di impostare un’inversione congiunta utile a determinare in modo robusto e puntuale il profilo V</w:t>
      </w:r>
      <w:r w:rsidRPr="00460BA7">
        <w:rPr>
          <w:rFonts w:ascii="Calibri" w:hAnsi="Calibri" w:cs="Calibri"/>
          <w:vertAlign w:val="subscript"/>
        </w:rPr>
        <w:t>S</w:t>
      </w:r>
      <w:r w:rsidRPr="00460BA7">
        <w:rPr>
          <w:rFonts w:ascii="Calibri" w:hAnsi="Calibri" w:cs="Calibri"/>
        </w:rPr>
        <w:t xml:space="preserve"> (vedi schema concettuale riportato in Figura 1 e tratto da Dal Moro, </w:t>
      </w:r>
      <w:r w:rsidR="002A465D" w:rsidRPr="00460BA7">
        <w:rPr>
          <w:rFonts w:ascii="Calibri" w:hAnsi="Calibri" w:cs="Calibri"/>
        </w:rPr>
        <w:t>2019</w:t>
      </w:r>
      <w:r w:rsidRPr="00460BA7">
        <w:rPr>
          <w:rFonts w:ascii="Calibri" w:hAnsi="Calibri" w:cs="Calibri"/>
        </w:rPr>
        <w:t>).</w:t>
      </w:r>
    </w:p>
    <w:p w14:paraId="231E7586" w14:textId="628F560B" w:rsidR="00630AB4" w:rsidRDefault="00630AB4" w:rsidP="004D0EBB">
      <w:pPr>
        <w:spacing w:line="360" w:lineRule="auto"/>
        <w:jc w:val="both"/>
        <w:rPr>
          <w:rFonts w:ascii="Calibri" w:hAnsi="Calibri" w:cs="Calibri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5098"/>
        <w:gridCol w:w="4247"/>
      </w:tblGrid>
      <w:tr w:rsidR="00630AB4" w14:paraId="44BF1311" w14:textId="77777777" w:rsidTr="00630AB4">
        <w:tc>
          <w:tcPr>
            <w:tcW w:w="5098" w:type="dxa"/>
          </w:tcPr>
          <w:p w14:paraId="09251963" w14:textId="39834819" w:rsidR="00630AB4" w:rsidRDefault="00630AB4" w:rsidP="00F6364F">
            <w:pPr>
              <w:spacing w:before="120" w:after="120"/>
              <w:jc w:val="both"/>
              <w:rPr>
                <w:rFonts w:ascii="Calibri" w:hAnsi="Calibri" w:cs="Calibri"/>
              </w:rPr>
            </w:pPr>
            <w:r w:rsidRPr="00460BA7">
              <w:rPr>
                <w:rFonts w:ascii="Calibri" w:hAnsi="Calibri" w:cs="Calibri"/>
                <w:noProof/>
              </w:rPr>
              <w:drawing>
                <wp:inline distT="0" distB="0" distL="0" distR="0" wp14:anchorId="7C71B202" wp14:editId="48214323">
                  <wp:extent cx="3072809" cy="4505153"/>
                  <wp:effectExtent l="0" t="0" r="0" b="0"/>
                  <wp:docPr id="14" name="Immagin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Figure 1.8 joint inversion.tif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20" b="4292"/>
                          <a:stretch/>
                        </pic:blipFill>
                        <pic:spPr bwMode="auto">
                          <a:xfrm>
                            <a:off x="0" y="0"/>
                            <a:ext cx="3114114" cy="4565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op w:val="nil"/>
              <w:bottom w:val="nil"/>
              <w:right w:val="nil"/>
            </w:tcBorders>
          </w:tcPr>
          <w:p w14:paraId="63CA17EC" w14:textId="77777777" w:rsidR="00630AB4" w:rsidRDefault="00630AB4" w:rsidP="004D0EBB">
            <w:pPr>
              <w:spacing w:line="360" w:lineRule="auto"/>
              <w:jc w:val="both"/>
              <w:rPr>
                <w:rFonts w:ascii="Calibri" w:hAnsi="Calibri" w:cs="Calibri"/>
              </w:rPr>
            </w:pPr>
          </w:p>
          <w:p w14:paraId="5D46573B" w14:textId="77777777" w:rsidR="00630AB4" w:rsidRDefault="00630AB4" w:rsidP="004D0EBB">
            <w:pPr>
              <w:spacing w:line="360" w:lineRule="auto"/>
              <w:jc w:val="both"/>
              <w:rPr>
                <w:rFonts w:ascii="Calibri" w:hAnsi="Calibri" w:cs="Calibri"/>
              </w:rPr>
            </w:pPr>
          </w:p>
          <w:p w14:paraId="4E93143F" w14:textId="170696C0" w:rsidR="00630AB4" w:rsidRDefault="00630AB4" w:rsidP="004D0EBB">
            <w:pPr>
              <w:spacing w:line="360" w:lineRule="auto"/>
              <w:jc w:val="both"/>
              <w:rPr>
                <w:rFonts w:ascii="Calibri" w:hAnsi="Calibri" w:cs="Calibri"/>
              </w:rPr>
            </w:pPr>
          </w:p>
          <w:p w14:paraId="781F9D56" w14:textId="77777777" w:rsidR="00630AB4" w:rsidRDefault="00630AB4" w:rsidP="004D0EBB">
            <w:pPr>
              <w:spacing w:line="360" w:lineRule="auto"/>
              <w:jc w:val="both"/>
              <w:rPr>
                <w:rFonts w:ascii="Calibri" w:hAnsi="Calibri" w:cs="Calibri"/>
              </w:rPr>
            </w:pPr>
          </w:p>
          <w:p w14:paraId="6F4BA9D4" w14:textId="6FE3F3A3" w:rsidR="00630AB4" w:rsidRDefault="00630AB4" w:rsidP="004D0EBB">
            <w:pPr>
              <w:spacing w:line="360" w:lineRule="auto"/>
              <w:jc w:val="both"/>
              <w:rPr>
                <w:rFonts w:ascii="Calibri" w:hAnsi="Calibri" w:cs="Calibri"/>
              </w:rPr>
            </w:pPr>
            <w:r w:rsidRPr="00460BA7">
              <w:rPr>
                <w:rFonts w:ascii="Calibri" w:hAnsi="Calibri" w:cs="Calibri"/>
                <w:b/>
              </w:rPr>
              <w:t>Figura 1.</w:t>
            </w:r>
            <w:r w:rsidRPr="00460BA7">
              <w:rPr>
                <w:rFonts w:ascii="Calibri" w:hAnsi="Calibri" w:cs="Calibri"/>
              </w:rPr>
              <w:t xml:space="preserve"> Schema concettuale per descrivere il significato dell’analisi congiunta possibile da dati multi-componente. Solamente l’utilizzo di diversi “oggetti di analisi” (</w:t>
            </w:r>
            <w:proofErr w:type="spellStart"/>
            <w:r w:rsidRPr="00460BA7">
              <w:rPr>
                <w:rFonts w:ascii="Calibri" w:hAnsi="Calibri" w:cs="Calibri"/>
                <w:i/>
              </w:rPr>
              <w:t>observables</w:t>
            </w:r>
            <w:proofErr w:type="spellEnd"/>
            <w:r w:rsidRPr="00460BA7">
              <w:rPr>
                <w:rFonts w:ascii="Calibri" w:hAnsi="Calibri" w:cs="Calibri"/>
              </w:rPr>
              <w:t>) consente di restringere l’ambiguità che, altrimenti, caratterizza qualsiasi indagine di superficie.</w:t>
            </w:r>
          </w:p>
        </w:tc>
      </w:tr>
    </w:tbl>
    <w:p w14:paraId="040FD07A" w14:textId="77777777" w:rsidR="00D37731" w:rsidRPr="00210810" w:rsidRDefault="00D37731" w:rsidP="00D37731">
      <w:pPr>
        <w:spacing w:line="276" w:lineRule="auto"/>
        <w:jc w:val="both"/>
        <w:rPr>
          <w:rFonts w:ascii="Arial" w:hAnsi="Arial" w:cs="Arial"/>
        </w:rPr>
      </w:pPr>
    </w:p>
    <w:p w14:paraId="6DBD874C" w14:textId="73640B24" w:rsidR="00D37731" w:rsidRDefault="00D37731" w:rsidP="00D37731">
      <w:pPr>
        <w:spacing w:line="360" w:lineRule="auto"/>
        <w:jc w:val="both"/>
        <w:rPr>
          <w:rFonts w:ascii="Arial" w:hAnsi="Arial" w:cs="Arial"/>
        </w:rPr>
      </w:pPr>
      <w:r w:rsidRPr="00210810">
        <w:rPr>
          <w:rFonts w:ascii="Arial" w:hAnsi="Arial" w:cs="Arial"/>
        </w:rPr>
        <w:br w:type="page"/>
      </w:r>
    </w:p>
    <w:p w14:paraId="600C53CB" w14:textId="03CA6E73" w:rsidR="0066731C" w:rsidRDefault="0066731C" w:rsidP="00D37731">
      <w:pPr>
        <w:spacing w:line="360" w:lineRule="auto"/>
        <w:jc w:val="both"/>
        <w:rPr>
          <w:rFonts w:ascii="Arial" w:hAnsi="Arial" w:cs="Arial"/>
        </w:rPr>
      </w:pPr>
    </w:p>
    <w:p w14:paraId="07FBE375" w14:textId="77777777" w:rsidR="0066731C" w:rsidRPr="003A303A" w:rsidRDefault="0066731C" w:rsidP="0066731C">
      <w:pPr>
        <w:spacing w:line="360" w:lineRule="auto"/>
        <w:jc w:val="center"/>
        <w:rPr>
          <w:rFonts w:ascii="Arial" w:hAnsi="Arial" w:cs="Arial"/>
          <w:sz w:val="10"/>
          <w:szCs w:val="10"/>
        </w:rPr>
      </w:pPr>
    </w:p>
    <w:tbl>
      <w:tblPr>
        <w:tblW w:w="0" w:type="auto"/>
        <w:jc w:val="center"/>
        <w:shd w:val="clear" w:color="auto" w:fill="DDD9C3"/>
        <w:tblLook w:val="04A0" w:firstRow="1" w:lastRow="0" w:firstColumn="1" w:lastColumn="0" w:noHBand="0" w:noVBand="1"/>
      </w:tblPr>
      <w:tblGrid>
        <w:gridCol w:w="9072"/>
      </w:tblGrid>
      <w:tr w:rsidR="00D37731" w:rsidRPr="003A303A" w14:paraId="19FF3D75" w14:textId="77777777" w:rsidTr="0066731C">
        <w:trPr>
          <w:jc w:val="center"/>
        </w:trPr>
        <w:tc>
          <w:tcPr>
            <w:tcW w:w="9072" w:type="dxa"/>
            <w:shd w:val="clear" w:color="auto" w:fill="DDD9C3"/>
          </w:tcPr>
          <w:p w14:paraId="1AFC6A8B" w14:textId="77777777" w:rsidR="00D37731" w:rsidRPr="003A303A" w:rsidRDefault="00D37731" w:rsidP="005A5BAA">
            <w:pPr>
              <w:spacing w:line="360" w:lineRule="auto"/>
              <w:jc w:val="both"/>
              <w:rPr>
                <w:rFonts w:ascii="Arial" w:hAnsi="Arial" w:cs="Arial"/>
                <w:sz w:val="10"/>
                <w:szCs w:val="10"/>
              </w:rPr>
            </w:pPr>
          </w:p>
          <w:p w14:paraId="60901AC1" w14:textId="727F13AE" w:rsidR="00D37731" w:rsidRPr="0066731C" w:rsidRDefault="00D37731" w:rsidP="005A5BAA">
            <w:pPr>
              <w:jc w:val="center"/>
              <w:rPr>
                <w:rFonts w:asciiTheme="minorHAnsi" w:hAnsiTheme="minorHAnsi" w:cstheme="minorHAnsi"/>
                <w:b/>
                <w:sz w:val="32"/>
                <w:szCs w:val="32"/>
              </w:rPr>
            </w:pPr>
            <w:r w:rsidRPr="0066731C">
              <w:rPr>
                <w:rFonts w:asciiTheme="minorHAnsi" w:hAnsiTheme="minorHAnsi" w:cstheme="minorHAnsi"/>
                <w:b/>
                <w:sz w:val="32"/>
                <w:szCs w:val="32"/>
              </w:rPr>
              <w:t>V</w:t>
            </w:r>
            <w:r w:rsidRPr="0066731C">
              <w:rPr>
                <w:rFonts w:asciiTheme="minorHAnsi" w:hAnsiTheme="minorHAnsi" w:cstheme="minorHAnsi"/>
                <w:b/>
                <w:sz w:val="32"/>
                <w:szCs w:val="32"/>
                <w:vertAlign w:val="subscript"/>
              </w:rPr>
              <w:t>S</w:t>
            </w:r>
            <w:r w:rsidRPr="0066731C">
              <w:rPr>
                <w:rFonts w:asciiTheme="minorHAnsi" w:hAnsiTheme="minorHAnsi" w:cstheme="minorHAnsi"/>
                <w:b/>
                <w:sz w:val="32"/>
                <w:szCs w:val="32"/>
              </w:rPr>
              <w:t xml:space="preserve"> equivalente (</w:t>
            </w:r>
            <w:proofErr w:type="spellStart"/>
            <w:r w:rsidRPr="0066731C">
              <w:rPr>
                <w:rFonts w:asciiTheme="minorHAnsi" w:hAnsiTheme="minorHAnsi" w:cstheme="minorHAnsi"/>
                <w:b/>
                <w:sz w:val="32"/>
                <w:szCs w:val="32"/>
              </w:rPr>
              <w:t>VsE</w:t>
            </w:r>
            <w:proofErr w:type="spellEnd"/>
            <w:r w:rsidRPr="0066731C">
              <w:rPr>
                <w:rFonts w:asciiTheme="minorHAnsi" w:hAnsiTheme="minorHAnsi" w:cstheme="minorHAnsi"/>
                <w:b/>
                <w:sz w:val="32"/>
                <w:szCs w:val="32"/>
              </w:rPr>
              <w:t xml:space="preserve">) </w:t>
            </w:r>
            <w:r w:rsidR="0066731C" w:rsidRPr="0066731C">
              <w:rPr>
                <w:rFonts w:asciiTheme="minorHAnsi" w:hAnsiTheme="minorHAnsi" w:cstheme="minorHAnsi"/>
                <w:b/>
                <w:sz w:val="32"/>
                <w:szCs w:val="32"/>
              </w:rPr>
              <w:t>e Vs30</w:t>
            </w:r>
          </w:p>
          <w:p w14:paraId="135F4A2A" w14:textId="77777777" w:rsidR="00D37731" w:rsidRPr="0066731C" w:rsidRDefault="00D37731" w:rsidP="005A5BAA">
            <w:pPr>
              <w:spacing w:line="360" w:lineRule="auto"/>
              <w:jc w:val="both"/>
              <w:rPr>
                <w:rFonts w:asciiTheme="minorHAnsi" w:hAnsiTheme="minorHAnsi" w:cstheme="minorHAnsi"/>
                <w:sz w:val="10"/>
                <w:szCs w:val="10"/>
              </w:rPr>
            </w:pPr>
          </w:p>
          <w:p w14:paraId="49ACDDE3" w14:textId="1E526D3D" w:rsidR="00D37731" w:rsidRPr="0066731C" w:rsidRDefault="002402D0" w:rsidP="005A5BAA">
            <w:pPr>
              <w:spacing w:line="300" w:lineRule="auto"/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L</w:t>
            </w:r>
            <w:r w:rsidR="00D37731" w:rsidRPr="0066731C">
              <w:rPr>
                <w:rFonts w:asciiTheme="minorHAnsi" w:hAnsiTheme="minorHAnsi" w:cstheme="minorHAnsi"/>
              </w:rPr>
              <w:t>a V</w:t>
            </w:r>
            <w:r w:rsidR="00D37731" w:rsidRPr="0066731C">
              <w:rPr>
                <w:rFonts w:asciiTheme="minorHAnsi" w:hAnsiTheme="minorHAnsi" w:cstheme="minorHAnsi"/>
                <w:vertAlign w:val="subscript"/>
              </w:rPr>
              <w:t>S</w:t>
            </w:r>
            <w:r w:rsidR="00D37731" w:rsidRPr="0066731C">
              <w:rPr>
                <w:rFonts w:asciiTheme="minorHAnsi" w:hAnsiTheme="minorHAnsi" w:cstheme="minorHAnsi"/>
              </w:rPr>
              <w:t xml:space="preserve"> equivalente inserita nelle NTC </w:t>
            </w:r>
            <w:r>
              <w:rPr>
                <w:rFonts w:asciiTheme="minorHAnsi" w:hAnsiTheme="minorHAnsi" w:cstheme="minorHAnsi"/>
              </w:rPr>
              <w:t xml:space="preserve">[Norme Tecniche per le </w:t>
            </w:r>
            <w:r w:rsidR="00937946">
              <w:rPr>
                <w:rFonts w:asciiTheme="minorHAnsi" w:hAnsiTheme="minorHAnsi" w:cstheme="minorHAnsi"/>
              </w:rPr>
              <w:t>Costruzioni</w:t>
            </w:r>
            <w:r>
              <w:rPr>
                <w:rFonts w:asciiTheme="minorHAnsi" w:hAnsiTheme="minorHAnsi" w:cstheme="minorHAnsi"/>
              </w:rPr>
              <w:t xml:space="preserve">] </w:t>
            </w:r>
            <w:r w:rsidR="00D37731" w:rsidRPr="0066731C">
              <w:rPr>
                <w:rFonts w:asciiTheme="minorHAnsi" w:hAnsiTheme="minorHAnsi" w:cstheme="minorHAnsi"/>
              </w:rPr>
              <w:t xml:space="preserve">2018 </w:t>
            </w:r>
            <w:r>
              <w:rPr>
                <w:rFonts w:asciiTheme="minorHAnsi" w:hAnsiTheme="minorHAnsi" w:cstheme="minorHAnsi"/>
              </w:rPr>
              <w:t>è</w:t>
            </w:r>
            <w:r w:rsidR="00D37731" w:rsidRPr="0066731C">
              <w:rPr>
                <w:rFonts w:asciiTheme="minorHAnsi" w:hAnsiTheme="minorHAnsi" w:cstheme="minorHAnsi"/>
              </w:rPr>
              <w:t xml:space="preserve"> definiva dalla seguente relazione:</w:t>
            </w:r>
          </w:p>
          <w:p w14:paraId="07C922E3" w14:textId="77777777" w:rsidR="00D37731" w:rsidRPr="0066731C" w:rsidRDefault="00D37731" w:rsidP="005A5BAA">
            <w:pPr>
              <w:spacing w:line="300" w:lineRule="auto"/>
              <w:jc w:val="center"/>
              <w:rPr>
                <w:rFonts w:asciiTheme="minorHAnsi" w:hAnsiTheme="minorHAnsi" w:cstheme="minorHAnsi"/>
              </w:rPr>
            </w:pPr>
            <w:r w:rsidRPr="0066731C">
              <w:rPr>
                <w:rFonts w:asciiTheme="minorHAnsi" w:hAnsiTheme="minorHAnsi" w:cstheme="minorHAnsi"/>
                <w:noProof/>
              </w:rPr>
              <w:drawing>
                <wp:inline distT="0" distB="0" distL="0" distR="0" wp14:anchorId="79BEC6BB" wp14:editId="26DADA96">
                  <wp:extent cx="1186180" cy="692150"/>
                  <wp:effectExtent l="0" t="0" r="0" b="0"/>
                  <wp:docPr id="5" name="Immagin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573" b="10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180" cy="69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4C14A3" w14:textId="28A57684" w:rsidR="00D37731" w:rsidRPr="0066731C" w:rsidRDefault="00D37731" w:rsidP="005A5BAA">
            <w:pPr>
              <w:spacing w:line="300" w:lineRule="auto"/>
              <w:jc w:val="both"/>
              <w:rPr>
                <w:rFonts w:asciiTheme="minorHAnsi" w:hAnsiTheme="minorHAnsi" w:cstheme="minorHAnsi"/>
              </w:rPr>
            </w:pPr>
            <w:r w:rsidRPr="0066731C">
              <w:rPr>
                <w:rFonts w:asciiTheme="minorHAnsi" w:hAnsiTheme="minorHAnsi" w:cstheme="minorHAnsi"/>
              </w:rPr>
              <w:t>in cui la profondità H è quella a cui la velocità V</w:t>
            </w:r>
            <w:r w:rsidRPr="0066731C">
              <w:rPr>
                <w:rFonts w:asciiTheme="minorHAnsi" w:hAnsiTheme="minorHAnsi" w:cstheme="minorHAnsi"/>
                <w:vertAlign w:val="subscript"/>
              </w:rPr>
              <w:t>S</w:t>
            </w:r>
            <w:r w:rsidRPr="0066731C">
              <w:rPr>
                <w:rFonts w:asciiTheme="minorHAnsi" w:hAnsiTheme="minorHAnsi" w:cstheme="minorHAnsi"/>
              </w:rPr>
              <w:t xml:space="preserve"> è pari o superiore a 800 m/s (</w:t>
            </w:r>
            <w:r w:rsidRPr="002402D0">
              <w:rPr>
                <w:rFonts w:asciiTheme="minorHAnsi" w:hAnsiTheme="minorHAnsi" w:cstheme="minorHAnsi"/>
                <w:i/>
              </w:rPr>
              <w:t>bedrock</w:t>
            </w:r>
            <w:r w:rsidR="002402D0">
              <w:rPr>
                <w:rFonts w:asciiTheme="minorHAnsi" w:hAnsiTheme="minorHAnsi" w:cstheme="minorHAnsi"/>
              </w:rPr>
              <w:t xml:space="preserve"> sismico), mentre h e V</w:t>
            </w:r>
            <w:r w:rsidR="002402D0" w:rsidRPr="002402D0">
              <w:rPr>
                <w:rFonts w:asciiTheme="minorHAnsi" w:hAnsiTheme="minorHAnsi" w:cstheme="minorHAnsi"/>
                <w:vertAlign w:val="subscript"/>
              </w:rPr>
              <w:t>S</w:t>
            </w:r>
            <w:r w:rsidR="002402D0">
              <w:rPr>
                <w:rFonts w:asciiTheme="minorHAnsi" w:hAnsiTheme="minorHAnsi" w:cstheme="minorHAnsi"/>
              </w:rPr>
              <w:t xml:space="preserve"> sono i valori di spessore (in metri) e velocità delle onde di taglio (in m/s) per ciascuno degli N strati che costituiscono il modello di sottosuolo.</w:t>
            </w:r>
          </w:p>
          <w:p w14:paraId="63C09791" w14:textId="77777777" w:rsidR="00D37731" w:rsidRPr="0066731C" w:rsidRDefault="00D37731" w:rsidP="005A5BAA">
            <w:pPr>
              <w:spacing w:line="300" w:lineRule="auto"/>
              <w:jc w:val="both"/>
              <w:rPr>
                <w:rFonts w:asciiTheme="minorHAnsi" w:hAnsiTheme="minorHAnsi" w:cstheme="minorHAnsi"/>
                <w:sz w:val="10"/>
                <w:szCs w:val="10"/>
              </w:rPr>
            </w:pPr>
          </w:p>
          <w:p w14:paraId="6E837428" w14:textId="4EB190E0" w:rsidR="00D37731" w:rsidRPr="0066731C" w:rsidRDefault="00D37731" w:rsidP="005A5BAA">
            <w:pPr>
              <w:spacing w:line="300" w:lineRule="auto"/>
              <w:jc w:val="both"/>
              <w:rPr>
                <w:rFonts w:asciiTheme="minorHAnsi" w:hAnsiTheme="minorHAnsi" w:cstheme="minorHAnsi"/>
              </w:rPr>
            </w:pPr>
            <w:r w:rsidRPr="0066731C">
              <w:rPr>
                <w:rFonts w:asciiTheme="minorHAnsi" w:hAnsiTheme="minorHAnsi" w:cstheme="minorHAnsi"/>
              </w:rPr>
              <w:t xml:space="preserve">Si tratta in pratica di una </w:t>
            </w:r>
            <w:r w:rsidRPr="0066731C">
              <w:rPr>
                <w:rFonts w:asciiTheme="minorHAnsi" w:hAnsiTheme="minorHAnsi" w:cstheme="minorHAnsi"/>
                <w:i/>
              </w:rPr>
              <w:t>variazione sul tema</w:t>
            </w:r>
            <w:r w:rsidRPr="0066731C">
              <w:rPr>
                <w:rFonts w:asciiTheme="minorHAnsi" w:hAnsiTheme="minorHAnsi" w:cstheme="minorHAnsi"/>
              </w:rPr>
              <w:t xml:space="preserve"> rispetto al parametro Vs30 (in quel caso il valore di H è fissato a 30 m). </w:t>
            </w:r>
          </w:p>
          <w:p w14:paraId="440C249B" w14:textId="08A24EF3" w:rsidR="00D37731" w:rsidRPr="0066731C" w:rsidRDefault="00D37731" w:rsidP="005A5BAA">
            <w:pPr>
              <w:spacing w:line="300" w:lineRule="auto"/>
              <w:jc w:val="both"/>
              <w:rPr>
                <w:rFonts w:asciiTheme="minorHAnsi" w:hAnsiTheme="minorHAnsi" w:cstheme="minorHAnsi"/>
              </w:rPr>
            </w:pPr>
            <w:r w:rsidRPr="0066731C">
              <w:rPr>
                <w:rFonts w:asciiTheme="minorHAnsi" w:hAnsiTheme="minorHAnsi" w:cstheme="minorHAnsi"/>
              </w:rPr>
              <w:t>Di fatto</w:t>
            </w:r>
            <w:r w:rsidR="0066731C">
              <w:rPr>
                <w:rFonts w:asciiTheme="minorHAnsi" w:hAnsiTheme="minorHAnsi" w:cstheme="minorHAnsi"/>
              </w:rPr>
              <w:t>,</w:t>
            </w:r>
            <w:r w:rsidRPr="0066731C">
              <w:rPr>
                <w:rFonts w:asciiTheme="minorHAnsi" w:hAnsiTheme="minorHAnsi" w:cstheme="minorHAnsi"/>
              </w:rPr>
              <w:t xml:space="preserve"> se il </w:t>
            </w:r>
            <w:r w:rsidRPr="0066731C">
              <w:rPr>
                <w:rFonts w:asciiTheme="minorHAnsi" w:hAnsiTheme="minorHAnsi" w:cstheme="minorHAnsi"/>
                <w:i/>
              </w:rPr>
              <w:t>bedrock</w:t>
            </w:r>
            <w:r w:rsidRPr="0066731C">
              <w:rPr>
                <w:rFonts w:asciiTheme="minorHAnsi" w:hAnsiTheme="minorHAnsi" w:cstheme="minorHAnsi"/>
              </w:rPr>
              <w:t xml:space="preserve"> sismico è più profondo di 30 m (dal piano di fondazione) la Vs equivalente (</w:t>
            </w:r>
            <w:r w:rsidRPr="0066731C">
              <w:rPr>
                <w:rFonts w:asciiTheme="minorHAnsi" w:hAnsiTheme="minorHAnsi" w:cstheme="minorHAnsi"/>
                <w:u w:val="single"/>
              </w:rPr>
              <w:t xml:space="preserve">che nei nostri software è sinteticamente indicata come </w:t>
            </w:r>
            <w:proofErr w:type="spellStart"/>
            <w:r w:rsidRPr="0066731C">
              <w:rPr>
                <w:rFonts w:asciiTheme="minorHAnsi" w:hAnsiTheme="minorHAnsi" w:cstheme="minorHAnsi"/>
                <w:b/>
                <w:u w:val="single"/>
              </w:rPr>
              <w:t>VsE</w:t>
            </w:r>
            <w:proofErr w:type="spellEnd"/>
            <w:r w:rsidRPr="0066731C">
              <w:rPr>
                <w:rFonts w:asciiTheme="minorHAnsi" w:hAnsiTheme="minorHAnsi" w:cstheme="minorHAnsi"/>
              </w:rPr>
              <w:t xml:space="preserve">) è </w:t>
            </w:r>
            <w:r w:rsidR="002402D0">
              <w:rPr>
                <w:rFonts w:asciiTheme="minorHAnsi" w:hAnsiTheme="minorHAnsi" w:cstheme="minorHAnsi"/>
              </w:rPr>
              <w:t>pari</w:t>
            </w:r>
            <w:r w:rsidRPr="0066731C">
              <w:rPr>
                <w:rFonts w:asciiTheme="minorHAnsi" w:hAnsiTheme="minorHAnsi" w:cstheme="minorHAnsi"/>
              </w:rPr>
              <w:t xml:space="preserve"> alla Vs30.</w:t>
            </w:r>
          </w:p>
          <w:p w14:paraId="20E534BD" w14:textId="77777777" w:rsidR="00D37731" w:rsidRPr="0066731C" w:rsidRDefault="00D37731" w:rsidP="005A5BAA">
            <w:pPr>
              <w:spacing w:line="360" w:lineRule="auto"/>
              <w:jc w:val="both"/>
              <w:rPr>
                <w:rFonts w:asciiTheme="minorHAnsi" w:hAnsiTheme="minorHAnsi" w:cstheme="minorHAnsi"/>
              </w:rPr>
            </w:pPr>
          </w:p>
          <w:p w14:paraId="1424F5C1" w14:textId="02B994CD" w:rsidR="00D37731" w:rsidRPr="0066731C" w:rsidRDefault="00D37731" w:rsidP="005A5BAA">
            <w:pPr>
              <w:spacing w:before="120"/>
              <w:jc w:val="center"/>
              <w:rPr>
                <w:rFonts w:asciiTheme="minorHAnsi" w:hAnsiTheme="minorHAnsi" w:cstheme="minorHAnsi"/>
                <w:b/>
                <w:color w:val="0F243E"/>
              </w:rPr>
            </w:pPr>
            <w:r w:rsidRPr="0066731C">
              <w:rPr>
                <w:rFonts w:asciiTheme="minorHAnsi" w:hAnsiTheme="minorHAnsi" w:cstheme="minorHAnsi"/>
                <w:b/>
              </w:rPr>
              <w:t>Le categorie di sottosuolo</w:t>
            </w:r>
            <w:r w:rsidR="0066731C">
              <w:rPr>
                <w:rFonts w:asciiTheme="minorHAnsi" w:hAnsiTheme="minorHAnsi" w:cstheme="minorHAnsi"/>
                <w:b/>
              </w:rPr>
              <w:t xml:space="preserve"> delle NTC2018</w:t>
            </w:r>
            <w:r w:rsidRPr="0066731C">
              <w:rPr>
                <w:rFonts w:asciiTheme="minorHAnsi" w:hAnsiTheme="minorHAnsi" w:cstheme="minorHAnsi"/>
                <w:b/>
              </w:rPr>
              <w:t>:</w:t>
            </w:r>
          </w:p>
          <w:p w14:paraId="68F49E57" w14:textId="77777777" w:rsidR="00D37731" w:rsidRPr="0066731C" w:rsidRDefault="00D37731" w:rsidP="005A5BAA">
            <w:pPr>
              <w:autoSpaceDE w:val="0"/>
              <w:autoSpaceDN w:val="0"/>
              <w:adjustRightInd w:val="0"/>
              <w:spacing w:before="120"/>
              <w:jc w:val="both"/>
              <w:rPr>
                <w:rFonts w:asciiTheme="minorHAnsi" w:hAnsiTheme="minorHAnsi" w:cstheme="minorHAnsi"/>
                <w:color w:val="0F243E"/>
              </w:rPr>
            </w:pPr>
            <w:r w:rsidRPr="0066731C">
              <w:rPr>
                <w:rFonts w:asciiTheme="minorHAnsi" w:hAnsiTheme="minorHAnsi" w:cstheme="minorHAnsi"/>
                <w:b/>
                <w:color w:val="0F243E"/>
              </w:rPr>
              <w:t>A</w:t>
            </w:r>
            <w:r w:rsidRPr="0066731C">
              <w:rPr>
                <w:rFonts w:asciiTheme="minorHAnsi" w:hAnsiTheme="minorHAnsi" w:cstheme="minorHAnsi"/>
                <w:color w:val="0F243E"/>
              </w:rPr>
              <w:t xml:space="preserve"> - Ammassi rocciosi affioranti o terreni molto rigidi caratterizzati da valori di velocità delle onde di taglio superiori a 800 m/s, eventualmente comprendenti in superficie terreni di caratteristiche meccaniche più scadenti con spessore massimo pari a 3 m.</w:t>
            </w:r>
          </w:p>
          <w:p w14:paraId="0B6B5669" w14:textId="77777777" w:rsidR="00D37731" w:rsidRPr="0066731C" w:rsidRDefault="00D37731" w:rsidP="005A5BAA">
            <w:pPr>
              <w:autoSpaceDE w:val="0"/>
              <w:autoSpaceDN w:val="0"/>
              <w:adjustRightInd w:val="0"/>
              <w:spacing w:before="120"/>
              <w:jc w:val="both"/>
              <w:rPr>
                <w:rFonts w:asciiTheme="minorHAnsi" w:hAnsiTheme="minorHAnsi" w:cstheme="minorHAnsi"/>
                <w:color w:val="0F243E"/>
              </w:rPr>
            </w:pPr>
            <w:r w:rsidRPr="0066731C">
              <w:rPr>
                <w:rFonts w:asciiTheme="minorHAnsi" w:hAnsiTheme="minorHAnsi" w:cstheme="minorHAnsi"/>
                <w:b/>
                <w:color w:val="0F243E"/>
              </w:rPr>
              <w:t xml:space="preserve">B </w:t>
            </w:r>
            <w:r w:rsidRPr="0066731C">
              <w:rPr>
                <w:rFonts w:asciiTheme="minorHAnsi" w:hAnsiTheme="minorHAnsi" w:cstheme="minorHAnsi"/>
                <w:color w:val="0F243E"/>
              </w:rPr>
              <w:t>- Rocce tenere e depositi di terreni a grana grossa molto addensati o terreni a grana fina molto consistenti, caratterizzati da un miglioramento delle proprietà meccaniche con la profondità e da valori di velocità equivalente compresi tra 360 m/s e 800 m/s</w:t>
            </w:r>
          </w:p>
          <w:p w14:paraId="2FDEB5B7" w14:textId="77777777" w:rsidR="00D37731" w:rsidRPr="0066731C" w:rsidRDefault="00D37731" w:rsidP="005A5BAA">
            <w:pPr>
              <w:autoSpaceDE w:val="0"/>
              <w:autoSpaceDN w:val="0"/>
              <w:adjustRightInd w:val="0"/>
              <w:spacing w:before="120"/>
              <w:jc w:val="both"/>
              <w:rPr>
                <w:rFonts w:asciiTheme="minorHAnsi" w:hAnsiTheme="minorHAnsi" w:cstheme="minorHAnsi"/>
                <w:color w:val="0F243E"/>
              </w:rPr>
            </w:pPr>
            <w:r w:rsidRPr="0066731C">
              <w:rPr>
                <w:rFonts w:asciiTheme="minorHAnsi" w:hAnsiTheme="minorHAnsi" w:cstheme="minorHAnsi"/>
                <w:b/>
                <w:color w:val="0F243E"/>
              </w:rPr>
              <w:t xml:space="preserve">C </w:t>
            </w:r>
            <w:r w:rsidRPr="0066731C">
              <w:rPr>
                <w:rFonts w:asciiTheme="minorHAnsi" w:hAnsiTheme="minorHAnsi" w:cstheme="minorHAnsi"/>
                <w:color w:val="0F243E"/>
              </w:rPr>
              <w:t>- Depositi di terreni a grana grossa mediamente addensati o terreni a grana fina mediamente consistenti con profondità del substrato superiori a 30 m, caratterizzati da un miglioramento delle proprietà meccaniche con la profondità e da valori di velocità equivalente compresi tra 180 m/s e 360 m/s</w:t>
            </w:r>
          </w:p>
          <w:p w14:paraId="0DEDF078" w14:textId="77777777" w:rsidR="00D37731" w:rsidRPr="0066731C" w:rsidRDefault="00D37731" w:rsidP="005A5BAA">
            <w:pPr>
              <w:autoSpaceDE w:val="0"/>
              <w:autoSpaceDN w:val="0"/>
              <w:adjustRightInd w:val="0"/>
              <w:spacing w:before="120"/>
              <w:jc w:val="both"/>
              <w:rPr>
                <w:rFonts w:asciiTheme="minorHAnsi" w:hAnsiTheme="minorHAnsi" w:cstheme="minorHAnsi"/>
                <w:color w:val="0F243E"/>
              </w:rPr>
            </w:pPr>
            <w:r w:rsidRPr="0066731C">
              <w:rPr>
                <w:rFonts w:asciiTheme="minorHAnsi" w:hAnsiTheme="minorHAnsi" w:cstheme="minorHAnsi"/>
                <w:b/>
                <w:color w:val="0F243E"/>
              </w:rPr>
              <w:t>D</w:t>
            </w:r>
            <w:r w:rsidRPr="0066731C">
              <w:rPr>
                <w:rFonts w:asciiTheme="minorHAnsi" w:hAnsiTheme="minorHAnsi" w:cstheme="minorHAnsi"/>
                <w:color w:val="0F243E"/>
              </w:rPr>
              <w:t xml:space="preserve"> - Depositi di terreni a grana grossa scarsamente addensati o di terreni a grana fina scarsamente consistenti, con profondità del substrato superiori a 30 m, caratterizzati da un miglioramento delle proprietà meccaniche con la profondità e da valori di velocità equivalente compresi tra 100 e 180 m/s</w:t>
            </w:r>
          </w:p>
          <w:p w14:paraId="7C2EEDE7" w14:textId="77777777" w:rsidR="00D37731" w:rsidRPr="0066731C" w:rsidRDefault="00D37731" w:rsidP="005A5BAA">
            <w:pPr>
              <w:autoSpaceDE w:val="0"/>
              <w:autoSpaceDN w:val="0"/>
              <w:adjustRightInd w:val="0"/>
              <w:spacing w:before="120"/>
              <w:jc w:val="both"/>
              <w:rPr>
                <w:rFonts w:asciiTheme="minorHAnsi" w:hAnsiTheme="minorHAnsi" w:cstheme="minorHAnsi"/>
                <w:color w:val="0F243E"/>
              </w:rPr>
            </w:pPr>
            <w:r w:rsidRPr="0066731C">
              <w:rPr>
                <w:rFonts w:asciiTheme="minorHAnsi" w:hAnsiTheme="minorHAnsi" w:cstheme="minorHAnsi"/>
                <w:b/>
                <w:color w:val="0F243E"/>
              </w:rPr>
              <w:t xml:space="preserve">E </w:t>
            </w:r>
            <w:r w:rsidRPr="0066731C">
              <w:rPr>
                <w:rFonts w:asciiTheme="minorHAnsi" w:hAnsiTheme="minorHAnsi" w:cstheme="minorHAnsi"/>
                <w:color w:val="0F243E"/>
              </w:rPr>
              <w:t>- Terreni con caratteristiche e valori di velocità equivalente riconducibili a quelle definite per le categorie C o D, con profondità del substrato non superiore a 30 m.</w:t>
            </w:r>
          </w:p>
          <w:p w14:paraId="2F69AD9B" w14:textId="77777777" w:rsidR="00D37731" w:rsidRPr="0066731C" w:rsidRDefault="00D37731" w:rsidP="005A5BAA">
            <w:pPr>
              <w:autoSpaceDE w:val="0"/>
              <w:autoSpaceDN w:val="0"/>
              <w:adjustRightInd w:val="0"/>
              <w:spacing w:before="120"/>
              <w:jc w:val="both"/>
              <w:rPr>
                <w:rFonts w:asciiTheme="minorHAnsi" w:hAnsiTheme="minorHAnsi" w:cstheme="minorHAnsi"/>
                <w:color w:val="0F243E"/>
              </w:rPr>
            </w:pPr>
            <w:r w:rsidRPr="0066731C">
              <w:rPr>
                <w:rFonts w:asciiTheme="minorHAnsi" w:hAnsiTheme="minorHAnsi" w:cstheme="minorHAnsi"/>
                <w:color w:val="0F243E"/>
              </w:rPr>
              <w:t>Per qualsiasi condizione di sottosuolo non classificabile nelle categorie precedenti, è necessario predisporre specifiche analisi di risposta locale per la definizione delle azioni sismiche.</w:t>
            </w:r>
          </w:p>
          <w:p w14:paraId="0435E25D" w14:textId="77777777" w:rsidR="00D37731" w:rsidRPr="0066731C" w:rsidRDefault="00D37731" w:rsidP="005A5BAA">
            <w:pPr>
              <w:spacing w:before="120"/>
              <w:jc w:val="both"/>
              <w:rPr>
                <w:rFonts w:asciiTheme="minorHAnsi" w:hAnsiTheme="minorHAnsi" w:cstheme="minorHAnsi"/>
                <w:color w:val="0F243E"/>
                <w:sz w:val="10"/>
                <w:szCs w:val="10"/>
              </w:rPr>
            </w:pPr>
          </w:p>
          <w:p w14:paraId="56E34728" w14:textId="77777777" w:rsidR="00D37731" w:rsidRDefault="00D37731" w:rsidP="005A5BAA">
            <w:pPr>
              <w:spacing w:before="120"/>
              <w:jc w:val="both"/>
              <w:rPr>
                <w:rFonts w:asciiTheme="minorHAnsi" w:hAnsiTheme="minorHAnsi" w:cstheme="minorHAnsi"/>
                <w:color w:val="0F243E"/>
              </w:rPr>
            </w:pPr>
            <w:r w:rsidRPr="0066731C">
              <w:rPr>
                <w:rFonts w:asciiTheme="minorHAnsi" w:hAnsiTheme="minorHAnsi" w:cstheme="minorHAnsi"/>
                <w:color w:val="0F243E"/>
              </w:rPr>
              <w:t>Decreto 17 gennaio 2018 in aggiornamento alle Norme Tecniche per le Costruzioni e pubblicato sul Supplemento ordinario n° 8 alla Gazzetta Ufficiale del 20/02/2018.</w:t>
            </w:r>
          </w:p>
          <w:p w14:paraId="2239AF1A" w14:textId="29665BFA" w:rsidR="00935E7D" w:rsidRPr="00935E7D" w:rsidRDefault="00935E7D" w:rsidP="005A5BAA">
            <w:pPr>
              <w:spacing w:before="120"/>
              <w:jc w:val="both"/>
              <w:rPr>
                <w:rFonts w:ascii="Arial" w:hAnsi="Arial" w:cs="Arial"/>
                <w:sz w:val="6"/>
                <w:szCs w:val="6"/>
              </w:rPr>
            </w:pPr>
          </w:p>
        </w:tc>
      </w:tr>
    </w:tbl>
    <w:p w14:paraId="500C0F96" w14:textId="116298CA" w:rsidR="00D37731" w:rsidRDefault="00D37731" w:rsidP="0066731C">
      <w:pPr>
        <w:spacing w:line="120" w:lineRule="auto"/>
        <w:jc w:val="both"/>
        <w:rPr>
          <w:rFonts w:ascii="Arial" w:hAnsi="Arial" w:cs="Arial"/>
        </w:rPr>
      </w:pPr>
    </w:p>
    <w:p w14:paraId="1D4F4E93" w14:textId="7890C2D4" w:rsidR="00510209" w:rsidRPr="00460BA7" w:rsidRDefault="00510209" w:rsidP="00A42965">
      <w:pPr>
        <w:spacing w:line="360" w:lineRule="auto"/>
        <w:jc w:val="both"/>
        <w:rPr>
          <w:rFonts w:ascii="Calibri" w:hAnsi="Calibri" w:cs="Calibri"/>
          <w:b/>
          <w:sz w:val="28"/>
          <w:szCs w:val="28"/>
        </w:rPr>
      </w:pPr>
      <w:r w:rsidRPr="00460BA7">
        <w:rPr>
          <w:rFonts w:ascii="Calibri" w:hAnsi="Calibri" w:cs="Calibri"/>
          <w:b/>
          <w:sz w:val="28"/>
          <w:szCs w:val="28"/>
        </w:rPr>
        <w:br w:type="page"/>
      </w:r>
    </w:p>
    <w:p w14:paraId="22B37B90" w14:textId="530BB3C4" w:rsidR="00E21B04" w:rsidRPr="00460BA7" w:rsidRDefault="00E21B04" w:rsidP="00777DFD">
      <w:pPr>
        <w:pStyle w:val="Titolo1"/>
      </w:pPr>
      <w:bookmarkStart w:id="2" w:name="_Toc34907288"/>
      <w:r w:rsidRPr="00460BA7">
        <w:lastRenderedPageBreak/>
        <w:t>Metodo</w:t>
      </w:r>
      <w:r w:rsidR="00264557" w:rsidRPr="00460BA7">
        <w:t>logie HS</w:t>
      </w:r>
      <w:r w:rsidR="00937946">
        <w:t xml:space="preserve"> e </w:t>
      </w:r>
      <w:r w:rsidR="00264557" w:rsidRPr="00460BA7">
        <w:t>HVSR</w:t>
      </w:r>
      <w:r w:rsidR="00D452FC" w:rsidRPr="00460BA7">
        <w:t xml:space="preserve"> in sintesi</w:t>
      </w:r>
      <w:bookmarkEnd w:id="2"/>
    </w:p>
    <w:p w14:paraId="64C5EEF5" w14:textId="77777777" w:rsidR="00D452FC" w:rsidRPr="00460BA7" w:rsidRDefault="00D452FC" w:rsidP="00E21B04">
      <w:pPr>
        <w:spacing w:line="360" w:lineRule="auto"/>
        <w:jc w:val="both"/>
        <w:rPr>
          <w:rFonts w:ascii="Calibri" w:hAnsi="Calibri" w:cs="Calibri"/>
          <w:sz w:val="10"/>
          <w:szCs w:val="10"/>
        </w:rPr>
      </w:pPr>
    </w:p>
    <w:p w14:paraId="38F8D571" w14:textId="0A35D03C" w:rsidR="00D452FC" w:rsidRPr="00B56513" w:rsidRDefault="00751667" w:rsidP="00EF113E">
      <w:pPr>
        <w:pStyle w:val="Titolo2"/>
      </w:pPr>
      <w:bookmarkStart w:id="3" w:name="_Toc34907289"/>
      <w:r>
        <w:t xml:space="preserve">2.1 </w:t>
      </w:r>
      <w:r w:rsidR="00D452FC" w:rsidRPr="005E0E0C">
        <w:t>HoliSurface</w:t>
      </w:r>
      <w:r w:rsidR="00D452FC" w:rsidRPr="00B56513">
        <w:t>®</w:t>
      </w:r>
      <w:bookmarkEnd w:id="3"/>
    </w:p>
    <w:p w14:paraId="67FFAFAC" w14:textId="77777777" w:rsidR="00F10E9D" w:rsidRDefault="00F10E9D" w:rsidP="00E21B04">
      <w:pPr>
        <w:spacing w:line="360" w:lineRule="auto"/>
        <w:jc w:val="both"/>
        <w:rPr>
          <w:rFonts w:ascii="Calibri" w:hAnsi="Calibri" w:cs="Calibri"/>
        </w:rPr>
      </w:pPr>
    </w:p>
    <w:p w14:paraId="38E3B171" w14:textId="361BEA7E" w:rsidR="00264557" w:rsidRPr="00460BA7" w:rsidRDefault="00264557" w:rsidP="00E21B04">
      <w:pPr>
        <w:spacing w:line="360" w:lineRule="auto"/>
        <w:jc w:val="both"/>
        <w:rPr>
          <w:rFonts w:ascii="Calibri" w:hAnsi="Calibri" w:cs="Calibri"/>
        </w:rPr>
      </w:pPr>
      <w:r w:rsidRPr="00460BA7">
        <w:rPr>
          <w:rFonts w:ascii="Calibri" w:hAnsi="Calibri" w:cs="Calibri"/>
        </w:rPr>
        <w:t>La metodologia</w:t>
      </w:r>
      <w:r w:rsidR="00E21B04" w:rsidRPr="00460BA7">
        <w:rPr>
          <w:rFonts w:ascii="Calibri" w:hAnsi="Calibri" w:cs="Calibri"/>
        </w:rPr>
        <w:t xml:space="preserve"> </w:t>
      </w:r>
      <w:r w:rsidR="00E21B04" w:rsidRPr="00460BA7">
        <w:rPr>
          <w:rFonts w:ascii="Calibri" w:hAnsi="Calibri" w:cs="Calibri"/>
          <w:i/>
        </w:rPr>
        <w:t>HoliSurface</w:t>
      </w:r>
      <w:r w:rsidRPr="00460BA7">
        <w:rPr>
          <w:rFonts w:ascii="Calibri" w:hAnsi="Calibri" w:cs="Calibri"/>
          <w:vertAlign w:val="superscript"/>
        </w:rPr>
        <w:t>®</w:t>
      </w:r>
      <w:r w:rsidRPr="00460BA7">
        <w:rPr>
          <w:rFonts w:ascii="Calibri" w:hAnsi="Calibri" w:cs="Calibri"/>
        </w:rPr>
        <w:t xml:space="preserve"> (HS)</w:t>
      </w:r>
      <w:r w:rsidR="00E21B04" w:rsidRPr="00460BA7">
        <w:rPr>
          <w:rFonts w:ascii="Calibri" w:hAnsi="Calibri" w:cs="Calibri"/>
        </w:rPr>
        <w:t xml:space="preserve"> è una proced</w:t>
      </w:r>
      <w:r w:rsidRPr="00460BA7">
        <w:rPr>
          <w:rFonts w:ascii="Calibri" w:hAnsi="Calibri" w:cs="Calibri"/>
        </w:rPr>
        <w:t>ura di acquisizione ed analisi di dati di sismica attiva che</w:t>
      </w:r>
      <w:r w:rsidR="00E21B04" w:rsidRPr="00460BA7">
        <w:rPr>
          <w:rFonts w:ascii="Calibri" w:hAnsi="Calibri" w:cs="Calibri"/>
        </w:rPr>
        <w:t xml:space="preserve"> considera in modo congiunto (olistico) </w:t>
      </w:r>
      <w:r w:rsidRPr="00460BA7">
        <w:rPr>
          <w:rFonts w:ascii="Calibri" w:hAnsi="Calibri" w:cs="Calibri"/>
        </w:rPr>
        <w:t xml:space="preserve">tutta una serie di </w:t>
      </w:r>
      <w:r w:rsidRPr="00460BA7">
        <w:rPr>
          <w:rFonts w:ascii="Calibri" w:hAnsi="Calibri" w:cs="Calibri"/>
          <w:i/>
        </w:rPr>
        <w:t>oggetti di analisi</w:t>
      </w:r>
      <w:r w:rsidRPr="00460BA7">
        <w:rPr>
          <w:rFonts w:ascii="Calibri" w:hAnsi="Calibri" w:cs="Calibri"/>
        </w:rPr>
        <w:t xml:space="preserve"> (</w:t>
      </w:r>
      <w:proofErr w:type="spellStart"/>
      <w:r w:rsidRPr="00460BA7">
        <w:rPr>
          <w:rFonts w:ascii="Calibri" w:hAnsi="Calibri" w:cs="Calibri"/>
          <w:i/>
        </w:rPr>
        <w:t>observables</w:t>
      </w:r>
      <w:proofErr w:type="spellEnd"/>
      <w:r w:rsidRPr="00460BA7">
        <w:rPr>
          <w:rFonts w:ascii="Calibri" w:hAnsi="Calibri" w:cs="Calibri"/>
        </w:rPr>
        <w:t>)</w:t>
      </w:r>
      <w:r w:rsidR="00E21B04" w:rsidRPr="00460BA7">
        <w:rPr>
          <w:rFonts w:ascii="Calibri" w:hAnsi="Calibri" w:cs="Calibri"/>
        </w:rPr>
        <w:t xml:space="preserve"> </w:t>
      </w:r>
      <w:r w:rsidRPr="00460BA7">
        <w:rPr>
          <w:rFonts w:ascii="Calibri" w:hAnsi="Calibri" w:cs="Calibri"/>
        </w:rPr>
        <w:t>che, nel loro insieme, descrivono in maniera appunto olistica la propagazione delle onde di Rayleigh e Love (vedi riferimenti bibliografici in calce</w:t>
      </w:r>
      <w:r w:rsidR="00D452FC" w:rsidRPr="00460BA7">
        <w:rPr>
          <w:rFonts w:ascii="Calibri" w:hAnsi="Calibri" w:cs="Calibri"/>
        </w:rPr>
        <w:t xml:space="preserve"> e il documento di presentazione disponibile al seguente </w:t>
      </w:r>
      <w:hyperlink r:id="rId17" w:history="1">
        <w:r w:rsidR="00D452FC" w:rsidRPr="00460BA7">
          <w:rPr>
            <w:rStyle w:val="Collegamentoipertestuale"/>
            <w:rFonts w:ascii="Calibri" w:hAnsi="Calibri" w:cs="Calibri"/>
          </w:rPr>
          <w:t>link</w:t>
        </w:r>
      </w:hyperlink>
      <w:r w:rsidRPr="00460BA7">
        <w:rPr>
          <w:rFonts w:ascii="Calibri" w:hAnsi="Calibri" w:cs="Calibri"/>
        </w:rPr>
        <w:t>)</w:t>
      </w:r>
      <w:r w:rsidR="00937946">
        <w:rPr>
          <w:rFonts w:ascii="Calibri" w:hAnsi="Calibri" w:cs="Calibri"/>
        </w:rPr>
        <w:t>.</w:t>
      </w:r>
    </w:p>
    <w:p w14:paraId="38AFEC0A" w14:textId="00EADA9A" w:rsidR="00237B48" w:rsidRPr="00460BA7" w:rsidRDefault="00C21AE4" w:rsidP="00E21B04">
      <w:pPr>
        <w:spacing w:line="360" w:lineRule="auto"/>
        <w:jc w:val="both"/>
        <w:rPr>
          <w:rFonts w:ascii="Calibri" w:hAnsi="Calibri" w:cs="Calibri"/>
        </w:rPr>
      </w:pPr>
      <w:r w:rsidRPr="00460BA7">
        <w:rPr>
          <w:rFonts w:ascii="Calibri" w:hAnsi="Calibri" w:cs="Calibri"/>
        </w:rPr>
        <w:t xml:space="preserve">Tale tipo di indagine è una evoluzione </w:t>
      </w:r>
      <w:r w:rsidR="00185C3A" w:rsidRPr="00460BA7">
        <w:rPr>
          <w:rFonts w:ascii="Calibri" w:hAnsi="Calibri" w:cs="Calibri"/>
        </w:rPr>
        <w:t xml:space="preserve">(oggetto di brevetto – </w:t>
      </w:r>
      <w:hyperlink r:id="rId18" w:history="1">
        <w:r w:rsidR="00185C3A" w:rsidRPr="00460BA7">
          <w:rPr>
            <w:rStyle w:val="Collegamentoipertestuale"/>
            <w:rFonts w:ascii="Calibri" w:hAnsi="Calibri" w:cs="Calibri"/>
          </w:rPr>
          <w:t>www.holisurface.com</w:t>
        </w:r>
      </w:hyperlink>
      <w:r w:rsidR="00185C3A" w:rsidRPr="00460BA7">
        <w:rPr>
          <w:rFonts w:ascii="Calibri" w:hAnsi="Calibri" w:cs="Calibri"/>
        </w:rPr>
        <w:t xml:space="preserve">) </w:t>
      </w:r>
      <w:r w:rsidRPr="00460BA7">
        <w:rPr>
          <w:rFonts w:ascii="Calibri" w:hAnsi="Calibri" w:cs="Calibri"/>
        </w:rPr>
        <w:t>del metodo di a</w:t>
      </w:r>
      <w:r w:rsidR="00185C3A" w:rsidRPr="00460BA7">
        <w:rPr>
          <w:rFonts w:ascii="Calibri" w:hAnsi="Calibri" w:cs="Calibri"/>
        </w:rPr>
        <w:t>nalisi delle velocità di gruppo</w:t>
      </w:r>
      <w:r w:rsidRPr="00460BA7">
        <w:rPr>
          <w:rFonts w:ascii="Calibri" w:hAnsi="Calibri" w:cs="Calibri"/>
        </w:rPr>
        <w:t xml:space="preserve"> tramite MFA (</w:t>
      </w:r>
      <w:r w:rsidRPr="00460BA7">
        <w:rPr>
          <w:rFonts w:ascii="Calibri" w:hAnsi="Calibri" w:cs="Calibri"/>
          <w:i/>
        </w:rPr>
        <w:t xml:space="preserve">Multiple </w:t>
      </w:r>
      <w:proofErr w:type="spellStart"/>
      <w:r w:rsidRPr="00460BA7">
        <w:rPr>
          <w:rFonts w:ascii="Calibri" w:hAnsi="Calibri" w:cs="Calibri"/>
          <w:i/>
        </w:rPr>
        <w:t>Filter</w:t>
      </w:r>
      <w:proofErr w:type="spellEnd"/>
      <w:r w:rsidRPr="00460BA7">
        <w:rPr>
          <w:rFonts w:ascii="Calibri" w:hAnsi="Calibri" w:cs="Calibri"/>
          <w:i/>
        </w:rPr>
        <w:t xml:space="preserve"> Analysis</w:t>
      </w:r>
      <w:r w:rsidR="00185C3A" w:rsidRPr="00460BA7">
        <w:rPr>
          <w:rFonts w:ascii="Calibri" w:hAnsi="Calibri" w:cs="Calibri"/>
        </w:rPr>
        <w:t xml:space="preserve"> – </w:t>
      </w:r>
      <w:proofErr w:type="spellStart"/>
      <w:r w:rsidR="00185C3A" w:rsidRPr="00460BA7">
        <w:rPr>
          <w:rFonts w:ascii="Calibri" w:hAnsi="Calibri" w:cs="Calibri"/>
        </w:rPr>
        <w:t>Dziewonski</w:t>
      </w:r>
      <w:proofErr w:type="spellEnd"/>
      <w:r w:rsidR="00185C3A" w:rsidRPr="00460BA7">
        <w:rPr>
          <w:rFonts w:ascii="Calibri" w:hAnsi="Calibri" w:cs="Calibri"/>
        </w:rPr>
        <w:t xml:space="preserve"> et al., 1969</w:t>
      </w:r>
      <w:r w:rsidRPr="00460BA7">
        <w:rPr>
          <w:rFonts w:ascii="Calibri" w:hAnsi="Calibri" w:cs="Calibri"/>
        </w:rPr>
        <w:t>)</w:t>
      </w:r>
      <w:r w:rsidR="00237B48" w:rsidRPr="00460BA7">
        <w:rPr>
          <w:rFonts w:ascii="Calibri" w:hAnsi="Calibri" w:cs="Calibri"/>
        </w:rPr>
        <w:t xml:space="preserve"> e/o FT</w:t>
      </w:r>
      <w:r w:rsidR="00185C3A" w:rsidRPr="00460BA7">
        <w:rPr>
          <w:rFonts w:ascii="Calibri" w:hAnsi="Calibri" w:cs="Calibri"/>
        </w:rPr>
        <w:t>A</w:t>
      </w:r>
      <w:r w:rsidR="00237B48" w:rsidRPr="00460BA7">
        <w:rPr>
          <w:rFonts w:ascii="Calibri" w:hAnsi="Calibri" w:cs="Calibri"/>
        </w:rPr>
        <w:t>N</w:t>
      </w:r>
      <w:r w:rsidR="00185C3A" w:rsidRPr="00460BA7">
        <w:rPr>
          <w:rFonts w:ascii="Calibri" w:hAnsi="Calibri" w:cs="Calibri"/>
        </w:rPr>
        <w:t xml:space="preserve"> (</w:t>
      </w:r>
      <w:proofErr w:type="spellStart"/>
      <w:r w:rsidR="00185C3A" w:rsidRPr="00460BA7">
        <w:rPr>
          <w:rFonts w:ascii="Calibri" w:hAnsi="Calibri" w:cs="Calibri"/>
          <w:i/>
        </w:rPr>
        <w:t>F</w:t>
      </w:r>
      <w:r w:rsidRPr="00460BA7">
        <w:rPr>
          <w:rFonts w:ascii="Calibri" w:hAnsi="Calibri" w:cs="Calibri"/>
          <w:i/>
        </w:rPr>
        <w:t>requecy</w:t>
      </w:r>
      <w:proofErr w:type="spellEnd"/>
      <w:r w:rsidRPr="00460BA7">
        <w:rPr>
          <w:rFonts w:ascii="Calibri" w:hAnsi="Calibri" w:cs="Calibri"/>
          <w:i/>
        </w:rPr>
        <w:t xml:space="preserve"> </w:t>
      </w:r>
      <w:r w:rsidR="00185C3A" w:rsidRPr="00460BA7">
        <w:rPr>
          <w:rFonts w:ascii="Calibri" w:hAnsi="Calibri" w:cs="Calibri"/>
          <w:i/>
        </w:rPr>
        <w:t>T</w:t>
      </w:r>
      <w:r w:rsidRPr="00460BA7">
        <w:rPr>
          <w:rFonts w:ascii="Calibri" w:hAnsi="Calibri" w:cs="Calibri"/>
          <w:i/>
        </w:rPr>
        <w:t xml:space="preserve">ime </w:t>
      </w:r>
      <w:proofErr w:type="spellStart"/>
      <w:r w:rsidR="00185C3A" w:rsidRPr="00460BA7">
        <w:rPr>
          <w:rFonts w:ascii="Calibri" w:hAnsi="Calibri" w:cs="Calibri"/>
          <w:i/>
        </w:rPr>
        <w:t>ANalysis</w:t>
      </w:r>
      <w:proofErr w:type="spellEnd"/>
      <w:r w:rsidR="00185C3A" w:rsidRPr="00460BA7">
        <w:rPr>
          <w:rFonts w:ascii="Calibri" w:hAnsi="Calibri" w:cs="Calibri"/>
        </w:rPr>
        <w:t xml:space="preserve"> – Natale et al., 2004)</w:t>
      </w:r>
      <w:r w:rsidRPr="00460BA7">
        <w:rPr>
          <w:rFonts w:ascii="Calibri" w:hAnsi="Calibri" w:cs="Calibri"/>
        </w:rPr>
        <w:t>, quindi basata sulla dispersione delle onde di superficie (velocità di gruppo; rapporto tra spazio e tempo di arrivo dell’onda frequenza per frequenza) e la sua analisi secondo l'approccio FVS (</w:t>
      </w:r>
      <w:r w:rsidRPr="00460BA7">
        <w:rPr>
          <w:rFonts w:ascii="Calibri" w:hAnsi="Calibri" w:cs="Calibri"/>
          <w:i/>
        </w:rPr>
        <w:t xml:space="preserve">Full </w:t>
      </w:r>
      <w:proofErr w:type="spellStart"/>
      <w:r w:rsidRPr="00460BA7">
        <w:rPr>
          <w:rFonts w:ascii="Calibri" w:hAnsi="Calibri" w:cs="Calibri"/>
          <w:i/>
        </w:rPr>
        <w:t>Velocity</w:t>
      </w:r>
      <w:proofErr w:type="spellEnd"/>
      <w:r w:rsidRPr="00460BA7">
        <w:rPr>
          <w:rFonts w:ascii="Calibri" w:hAnsi="Calibri" w:cs="Calibri"/>
          <w:i/>
        </w:rPr>
        <w:t xml:space="preserve"> </w:t>
      </w:r>
      <w:proofErr w:type="spellStart"/>
      <w:r w:rsidRPr="00460BA7">
        <w:rPr>
          <w:rFonts w:ascii="Calibri" w:hAnsi="Calibri" w:cs="Calibri"/>
          <w:i/>
        </w:rPr>
        <w:t>Spectrum</w:t>
      </w:r>
      <w:proofErr w:type="spellEnd"/>
      <w:r w:rsidR="00937946">
        <w:rPr>
          <w:rFonts w:ascii="Calibri" w:hAnsi="Calibri" w:cs="Calibri"/>
        </w:rPr>
        <w:t>).</w:t>
      </w:r>
    </w:p>
    <w:p w14:paraId="529AD4CE" w14:textId="47E715A8" w:rsidR="001474D8" w:rsidRDefault="00237B48" w:rsidP="00E21B04">
      <w:pPr>
        <w:spacing w:line="360" w:lineRule="auto"/>
        <w:jc w:val="both"/>
        <w:rPr>
          <w:rFonts w:ascii="Calibri" w:hAnsi="Calibri" w:cs="Calibri"/>
        </w:rPr>
      </w:pPr>
      <w:r w:rsidRPr="00460BA7">
        <w:rPr>
          <w:rFonts w:ascii="Calibri" w:hAnsi="Calibri" w:cs="Calibri"/>
        </w:rPr>
        <w:t xml:space="preserve">Per il presente lavoro </w:t>
      </w:r>
      <w:r w:rsidR="00E21B04" w:rsidRPr="00460BA7">
        <w:rPr>
          <w:rFonts w:ascii="Calibri" w:hAnsi="Calibri" w:cs="Calibri"/>
        </w:rPr>
        <w:t>sono</w:t>
      </w:r>
      <w:r w:rsidR="00512553">
        <w:rPr>
          <w:rFonts w:ascii="Calibri" w:hAnsi="Calibri" w:cs="Calibri"/>
        </w:rPr>
        <w:t xml:space="preserve"> state</w:t>
      </w:r>
      <w:r w:rsidR="00E21B04" w:rsidRPr="00460BA7">
        <w:rPr>
          <w:rFonts w:ascii="Calibri" w:hAnsi="Calibri" w:cs="Calibri"/>
        </w:rPr>
        <w:t xml:space="preserve"> </w:t>
      </w:r>
      <w:r w:rsidR="003243B8" w:rsidRPr="00460BA7">
        <w:rPr>
          <w:rFonts w:ascii="Calibri" w:hAnsi="Calibri" w:cs="Calibri"/>
        </w:rPr>
        <w:t>considerate</w:t>
      </w:r>
      <w:r w:rsidRPr="00460BA7">
        <w:rPr>
          <w:rFonts w:ascii="Calibri" w:hAnsi="Calibri" w:cs="Calibri"/>
        </w:rPr>
        <w:t xml:space="preserve"> </w:t>
      </w:r>
      <w:r w:rsidR="003243B8" w:rsidRPr="00460BA7">
        <w:rPr>
          <w:rFonts w:ascii="Calibri" w:hAnsi="Calibri" w:cs="Calibri"/>
        </w:rPr>
        <w:t>entrambe</w:t>
      </w:r>
      <w:r w:rsidRPr="00460BA7">
        <w:rPr>
          <w:rFonts w:ascii="Calibri" w:hAnsi="Calibri" w:cs="Calibri"/>
        </w:rPr>
        <w:t xml:space="preserve"> le</w:t>
      </w:r>
      <w:r w:rsidR="00E21B04" w:rsidRPr="00460BA7">
        <w:rPr>
          <w:rFonts w:ascii="Calibri" w:hAnsi="Calibri" w:cs="Calibri"/>
        </w:rPr>
        <w:t xml:space="preserve"> componenti </w:t>
      </w:r>
      <w:r w:rsidR="00082C36">
        <w:rPr>
          <w:rFonts w:ascii="Calibri" w:hAnsi="Calibri" w:cs="Calibri"/>
        </w:rPr>
        <w:t xml:space="preserve">Z (componente verticale </w:t>
      </w:r>
      <w:r w:rsidR="00E21B04" w:rsidRPr="00460BA7">
        <w:rPr>
          <w:rFonts w:ascii="Calibri" w:hAnsi="Calibri" w:cs="Calibri"/>
        </w:rPr>
        <w:t xml:space="preserve">dell'onda </w:t>
      </w:r>
      <w:r w:rsidRPr="00460BA7">
        <w:rPr>
          <w:rFonts w:ascii="Calibri" w:hAnsi="Calibri" w:cs="Calibri"/>
        </w:rPr>
        <w:t xml:space="preserve">di Rayleigh) e </w:t>
      </w:r>
      <w:r w:rsidR="00082C36">
        <w:rPr>
          <w:rFonts w:ascii="Calibri" w:hAnsi="Calibri" w:cs="Calibri"/>
        </w:rPr>
        <w:t>T (onde di Love) unitamente alla curva HVSR [</w:t>
      </w:r>
      <w:proofErr w:type="spellStart"/>
      <w:r w:rsidR="00082C36" w:rsidRPr="00082C36">
        <w:rPr>
          <w:rFonts w:ascii="Calibri" w:hAnsi="Calibri" w:cs="Calibri"/>
          <w:i/>
        </w:rPr>
        <w:t>Horizontal</w:t>
      </w:r>
      <w:proofErr w:type="spellEnd"/>
      <w:r w:rsidR="00082C36" w:rsidRPr="00082C36">
        <w:rPr>
          <w:rFonts w:ascii="Calibri" w:hAnsi="Calibri" w:cs="Calibri"/>
          <w:i/>
        </w:rPr>
        <w:t xml:space="preserve">-to-Vertical </w:t>
      </w:r>
      <w:proofErr w:type="spellStart"/>
      <w:r w:rsidR="00082C36" w:rsidRPr="00082C36">
        <w:rPr>
          <w:rFonts w:ascii="Calibri" w:hAnsi="Calibri" w:cs="Calibri"/>
          <w:i/>
        </w:rPr>
        <w:t>Spectral</w:t>
      </w:r>
      <w:proofErr w:type="spellEnd"/>
      <w:r w:rsidR="00082C36" w:rsidRPr="00082C36">
        <w:rPr>
          <w:rFonts w:ascii="Calibri" w:hAnsi="Calibri" w:cs="Calibri"/>
          <w:i/>
        </w:rPr>
        <w:t xml:space="preserve"> Ratio</w:t>
      </w:r>
      <w:r w:rsidR="00082C36">
        <w:rPr>
          <w:rFonts w:ascii="Calibri" w:hAnsi="Calibri" w:cs="Calibri"/>
        </w:rPr>
        <w:t>]</w:t>
      </w:r>
      <w:r w:rsidR="00D071FF">
        <w:rPr>
          <w:rFonts w:ascii="Calibri" w:hAnsi="Calibri" w:cs="Calibri"/>
        </w:rPr>
        <w:t>.</w:t>
      </w:r>
    </w:p>
    <w:p w14:paraId="33F7CFDD" w14:textId="1DC26008" w:rsidR="00237B48" w:rsidRDefault="00237B48" w:rsidP="00E21B04">
      <w:pPr>
        <w:spacing w:line="360" w:lineRule="auto"/>
        <w:jc w:val="both"/>
        <w:rPr>
          <w:rFonts w:ascii="Calibri" w:hAnsi="Calibri" w:cs="Calibri"/>
        </w:rPr>
      </w:pPr>
      <w:r w:rsidRPr="00460BA7">
        <w:rPr>
          <w:rFonts w:ascii="Calibri" w:hAnsi="Calibri" w:cs="Calibri"/>
        </w:rPr>
        <w:t>L’acquisizione</w:t>
      </w:r>
      <w:r w:rsidR="00B75C5E">
        <w:rPr>
          <w:rFonts w:ascii="Calibri" w:hAnsi="Calibri" w:cs="Calibri"/>
        </w:rPr>
        <w:t xml:space="preserve"> </w:t>
      </w:r>
      <w:r w:rsidRPr="00460BA7">
        <w:rPr>
          <w:rFonts w:ascii="Calibri" w:hAnsi="Calibri" w:cs="Calibri"/>
        </w:rPr>
        <w:t>dei dati HS</w:t>
      </w:r>
      <w:r w:rsidR="002C1678">
        <w:rPr>
          <w:rFonts w:ascii="Calibri" w:hAnsi="Calibri" w:cs="Calibri"/>
        </w:rPr>
        <w:t xml:space="preserve"> </w:t>
      </w:r>
      <w:r w:rsidRPr="00460BA7">
        <w:rPr>
          <w:rFonts w:ascii="Calibri" w:hAnsi="Calibri" w:cs="Calibri"/>
        </w:rPr>
        <w:t>(attivi)</w:t>
      </w:r>
      <w:r w:rsidR="002C1678">
        <w:rPr>
          <w:rFonts w:ascii="Calibri" w:hAnsi="Calibri" w:cs="Calibri"/>
        </w:rPr>
        <w:t xml:space="preserve"> </w:t>
      </w:r>
      <w:r w:rsidRPr="00460BA7">
        <w:rPr>
          <w:rFonts w:ascii="Calibri" w:hAnsi="Calibri" w:cs="Calibri"/>
        </w:rPr>
        <w:t xml:space="preserve">avviene grazie ad un </w:t>
      </w:r>
      <w:r w:rsidR="00082C36">
        <w:rPr>
          <w:rFonts w:ascii="Calibri" w:hAnsi="Calibri" w:cs="Calibri"/>
        </w:rPr>
        <w:t>unico</w:t>
      </w:r>
      <w:r w:rsidRPr="00460BA7">
        <w:rPr>
          <w:rFonts w:ascii="Calibri" w:hAnsi="Calibri" w:cs="Calibri"/>
        </w:rPr>
        <w:t xml:space="preserve"> geofono triassiale (evidentemente </w:t>
      </w:r>
      <w:proofErr w:type="spellStart"/>
      <w:r w:rsidRPr="00460BA7">
        <w:rPr>
          <w:rFonts w:ascii="Calibri" w:hAnsi="Calibri" w:cs="Calibri"/>
          <w:i/>
        </w:rPr>
        <w:t>triggerabile</w:t>
      </w:r>
      <w:proofErr w:type="spellEnd"/>
      <w:r w:rsidRPr="00460BA7">
        <w:rPr>
          <w:rFonts w:ascii="Calibri" w:hAnsi="Calibri" w:cs="Calibri"/>
        </w:rPr>
        <w:t>).</w:t>
      </w:r>
      <w:r w:rsidR="00EA1EA2">
        <w:rPr>
          <w:rFonts w:ascii="Calibri" w:hAnsi="Calibri" w:cs="Calibri"/>
        </w:rPr>
        <w:t xml:space="preserve"> Lo stesso geofono è poi utilizzato per registrare i dati passivi utili a definire il rapporto spettrale H/V.</w:t>
      </w:r>
    </w:p>
    <w:p w14:paraId="62E7B951" w14:textId="6913029A" w:rsidR="00EA1EA2" w:rsidRPr="00460BA7" w:rsidRDefault="00EA1EA2" w:rsidP="00EA1EA2">
      <w:pPr>
        <w:spacing w:line="360" w:lineRule="auto"/>
        <w:jc w:val="both"/>
        <w:rPr>
          <w:rFonts w:ascii="Calibri" w:hAnsi="Calibri" w:cs="Calibri"/>
          <w:u w:val="double"/>
        </w:rPr>
      </w:pPr>
      <w:r>
        <w:rPr>
          <w:rFonts w:ascii="Calibri" w:hAnsi="Calibri" w:cs="Calibri"/>
        </w:rPr>
        <w:t>I dati (attivi e passivi) sono poi analizzati</w:t>
      </w:r>
      <w:r w:rsidRPr="00460BA7">
        <w:rPr>
          <w:rFonts w:ascii="Calibri" w:hAnsi="Calibri" w:cs="Calibri"/>
        </w:rPr>
        <w:t xml:space="preserve"> congiunta</w:t>
      </w:r>
      <w:r>
        <w:rPr>
          <w:rFonts w:ascii="Calibri" w:hAnsi="Calibri" w:cs="Calibri"/>
        </w:rPr>
        <w:t>mente</w:t>
      </w:r>
      <w:r w:rsidRPr="00460BA7">
        <w:rPr>
          <w:rFonts w:ascii="Calibri" w:hAnsi="Calibri" w:cs="Calibri"/>
        </w:rPr>
        <w:t xml:space="preserve"> secondo i principi del fronte di Pareto così come presentato ad esempio in Dal Moro et al. (2015; 2016; 2019).</w:t>
      </w:r>
    </w:p>
    <w:p w14:paraId="3D41052A" w14:textId="56B1FBAE" w:rsidR="003243B8" w:rsidRPr="00460BA7" w:rsidRDefault="00E21B04" w:rsidP="00E21B04">
      <w:pPr>
        <w:spacing w:line="360" w:lineRule="auto"/>
        <w:jc w:val="both"/>
        <w:rPr>
          <w:rFonts w:ascii="Calibri" w:hAnsi="Calibri" w:cs="Calibri"/>
        </w:rPr>
      </w:pPr>
      <w:r w:rsidRPr="00460BA7">
        <w:rPr>
          <w:rFonts w:ascii="Calibri" w:hAnsi="Calibri" w:cs="Calibri"/>
        </w:rPr>
        <w:t xml:space="preserve">Acquisire un dato per </w:t>
      </w:r>
      <w:r w:rsidRPr="00460BA7">
        <w:rPr>
          <w:rFonts w:ascii="Calibri" w:hAnsi="Calibri" w:cs="Calibri"/>
          <w:bCs/>
        </w:rPr>
        <w:t>analisi</w:t>
      </w:r>
      <w:r w:rsidRPr="00460BA7">
        <w:rPr>
          <w:rFonts w:ascii="Calibri" w:hAnsi="Calibri" w:cs="Calibri"/>
        </w:rPr>
        <w:t xml:space="preserve"> </w:t>
      </w:r>
      <w:r w:rsidRPr="00460BA7">
        <w:rPr>
          <w:rFonts w:ascii="Calibri" w:hAnsi="Calibri" w:cs="Calibri"/>
          <w:bCs/>
          <w:i/>
          <w:iCs/>
        </w:rPr>
        <w:t>HoliSurface</w:t>
      </w:r>
      <w:r w:rsidR="003243B8" w:rsidRPr="00460BA7">
        <w:rPr>
          <w:rFonts w:ascii="Calibri" w:hAnsi="Calibri" w:cs="Calibri"/>
          <w:b/>
          <w:bCs/>
          <w:i/>
          <w:iCs/>
          <w:vertAlign w:val="superscript"/>
        </w:rPr>
        <w:t>®</w:t>
      </w:r>
      <w:r w:rsidRPr="00460BA7">
        <w:rPr>
          <w:rFonts w:ascii="Calibri" w:hAnsi="Calibri" w:cs="Calibri"/>
          <w:b/>
          <w:bCs/>
          <w:i/>
          <w:iCs/>
          <w:vertAlign w:val="superscript"/>
        </w:rPr>
        <w:t xml:space="preserve"> </w:t>
      </w:r>
      <w:r w:rsidRPr="00460BA7">
        <w:rPr>
          <w:rFonts w:ascii="Calibri" w:hAnsi="Calibri" w:cs="Calibri"/>
        </w:rPr>
        <w:t xml:space="preserve">non è molto diverso rispetto alle tradizionali acquisizioni di sismica attiva finalizzate, ad esempio, ad effettuare analisi MASW o a rifrazione (lo zero dei tempi è </w:t>
      </w:r>
      <w:r w:rsidR="003243B8" w:rsidRPr="00460BA7">
        <w:rPr>
          <w:rFonts w:ascii="Calibri" w:hAnsi="Calibri" w:cs="Calibri"/>
        </w:rPr>
        <w:t xml:space="preserve">determinato </w:t>
      </w:r>
      <w:r w:rsidRPr="00460BA7">
        <w:rPr>
          <w:rFonts w:ascii="Calibri" w:hAnsi="Calibri" w:cs="Calibri"/>
        </w:rPr>
        <w:t>dal trigger</w:t>
      </w:r>
      <w:r w:rsidR="003243B8" w:rsidRPr="00460BA7">
        <w:rPr>
          <w:rFonts w:ascii="Calibri" w:hAnsi="Calibri" w:cs="Calibri"/>
        </w:rPr>
        <w:t>, il quale dà inizio alla registrazione</w:t>
      </w:r>
      <w:r w:rsidRPr="00460BA7">
        <w:rPr>
          <w:rFonts w:ascii="Calibri" w:hAnsi="Calibri" w:cs="Calibri"/>
        </w:rPr>
        <w:t xml:space="preserve">). </w:t>
      </w:r>
    </w:p>
    <w:p w14:paraId="5A980A32" w14:textId="29D34E9B" w:rsidR="00E21B04" w:rsidRDefault="009371FA" w:rsidP="00E21B04">
      <w:pPr>
        <w:spacing w:line="36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L</w:t>
      </w:r>
      <w:r w:rsidRPr="009371FA">
        <w:rPr>
          <w:rFonts w:ascii="Calibri" w:hAnsi="Calibri" w:cs="Calibri"/>
        </w:rPr>
        <w:t xml:space="preserve">a differenza sostanziale </w:t>
      </w:r>
      <w:r>
        <w:rPr>
          <w:rFonts w:ascii="Calibri" w:hAnsi="Calibri" w:cs="Calibri"/>
        </w:rPr>
        <w:t>r</w:t>
      </w:r>
      <w:r w:rsidR="003243B8" w:rsidRPr="00460BA7">
        <w:rPr>
          <w:rFonts w:ascii="Calibri" w:hAnsi="Calibri" w:cs="Calibri"/>
        </w:rPr>
        <w:t xml:space="preserve">ispetto </w:t>
      </w:r>
      <w:r>
        <w:rPr>
          <w:rFonts w:ascii="Calibri" w:hAnsi="Calibri" w:cs="Calibri"/>
        </w:rPr>
        <w:t>al</w:t>
      </w:r>
      <w:r w:rsidR="003243B8" w:rsidRPr="00460BA7">
        <w:rPr>
          <w:rFonts w:ascii="Calibri" w:hAnsi="Calibri" w:cs="Calibri"/>
        </w:rPr>
        <w:t>la cosiddetta tecnica MASW (ma tale acronimo è stato abbondantemente frainteso – vedi libro “</w:t>
      </w:r>
      <w:r w:rsidR="003243B8" w:rsidRPr="00460BA7">
        <w:rPr>
          <w:rFonts w:ascii="Calibri" w:hAnsi="Calibri" w:cs="Calibri"/>
          <w:i/>
        </w:rPr>
        <w:t>Acquisizione e analisi di dati sismici e vibrazionali per studi di caratterizzazione sismica e geotecnica</w:t>
      </w:r>
      <w:r w:rsidR="003243B8" w:rsidRPr="00460BA7">
        <w:rPr>
          <w:rFonts w:ascii="Calibri" w:hAnsi="Calibri" w:cs="Calibri"/>
        </w:rPr>
        <w:t xml:space="preserve">” pubblicato per la Flaccovio nel 2019), </w:t>
      </w:r>
      <w:r w:rsidR="00FA3EE2" w:rsidRPr="00460BA7">
        <w:rPr>
          <w:rFonts w:ascii="Calibri" w:hAnsi="Calibri" w:cs="Calibri"/>
        </w:rPr>
        <w:t>sta nel fatto che</w:t>
      </w:r>
      <w:r w:rsidR="00E21B04" w:rsidRPr="00460BA7">
        <w:rPr>
          <w:rFonts w:ascii="Calibri" w:hAnsi="Calibri" w:cs="Calibri"/>
        </w:rPr>
        <w:t xml:space="preserve"> per effettuare </w:t>
      </w:r>
      <w:r w:rsidR="00FA3EE2" w:rsidRPr="00460BA7">
        <w:rPr>
          <w:rFonts w:ascii="Calibri" w:hAnsi="Calibri" w:cs="Calibri"/>
        </w:rPr>
        <w:t xml:space="preserve">acquisizioni e </w:t>
      </w:r>
      <w:r w:rsidR="00E21B04" w:rsidRPr="00460BA7">
        <w:rPr>
          <w:rFonts w:ascii="Calibri" w:hAnsi="Calibri" w:cs="Calibri"/>
          <w:bCs/>
        </w:rPr>
        <w:t>analisi</w:t>
      </w:r>
      <w:r w:rsidR="00E21B04" w:rsidRPr="00460BA7">
        <w:rPr>
          <w:rFonts w:ascii="Calibri" w:hAnsi="Calibri" w:cs="Calibri"/>
          <w:bCs/>
          <w:i/>
          <w:iCs/>
        </w:rPr>
        <w:t xml:space="preserve"> HoliSurface</w:t>
      </w:r>
      <w:r w:rsidR="003243B8" w:rsidRPr="00460BA7">
        <w:rPr>
          <w:rFonts w:ascii="Calibri" w:hAnsi="Calibri" w:cs="Calibri"/>
          <w:bCs/>
          <w:iCs/>
          <w:vertAlign w:val="superscript"/>
        </w:rPr>
        <w:t>®</w:t>
      </w:r>
      <w:r w:rsidR="00FA3EE2" w:rsidRPr="00460BA7">
        <w:rPr>
          <w:rFonts w:ascii="Calibri" w:hAnsi="Calibri" w:cs="Calibri"/>
        </w:rPr>
        <w:t xml:space="preserve">, invece di utilizzare </w:t>
      </w:r>
      <w:r w:rsidR="00FA3EE2" w:rsidRPr="00460BA7">
        <w:rPr>
          <w:rFonts w:ascii="Calibri" w:hAnsi="Calibri" w:cs="Calibri"/>
          <w:i/>
        </w:rPr>
        <w:t>n</w:t>
      </w:r>
      <w:r w:rsidR="00FA3EE2" w:rsidRPr="00460BA7">
        <w:rPr>
          <w:rFonts w:ascii="Calibri" w:hAnsi="Calibri" w:cs="Calibri"/>
        </w:rPr>
        <w:t xml:space="preserve"> geofoni a componente singola, </w:t>
      </w:r>
      <w:r w:rsidR="00E21B04" w:rsidRPr="00460BA7">
        <w:rPr>
          <w:rFonts w:ascii="Calibri" w:hAnsi="Calibri" w:cs="Calibri"/>
        </w:rPr>
        <w:t xml:space="preserve">si utilizza un unico geofono a tre componenti (geofono </w:t>
      </w:r>
      <w:r w:rsidR="003243B8" w:rsidRPr="00460BA7">
        <w:rPr>
          <w:rFonts w:ascii="Calibri" w:hAnsi="Calibri" w:cs="Calibri"/>
        </w:rPr>
        <w:t>triassiale</w:t>
      </w:r>
      <w:r w:rsidR="00E21B04" w:rsidRPr="00460BA7">
        <w:rPr>
          <w:rFonts w:ascii="Calibri" w:hAnsi="Calibri" w:cs="Calibri"/>
        </w:rPr>
        <w:t xml:space="preserve">) </w:t>
      </w:r>
      <w:r w:rsidR="00EA1EA2">
        <w:rPr>
          <w:rFonts w:ascii="Calibri" w:hAnsi="Calibri" w:cs="Calibri"/>
        </w:rPr>
        <w:t>posto ad una certa distanza (</w:t>
      </w:r>
      <w:r w:rsidR="00EA1EA2" w:rsidRPr="00EA1EA2">
        <w:rPr>
          <w:rFonts w:ascii="Calibri" w:hAnsi="Calibri" w:cs="Calibri"/>
          <w:i/>
        </w:rPr>
        <w:t>offset</w:t>
      </w:r>
      <w:r w:rsidR="00EA1EA2">
        <w:rPr>
          <w:rFonts w:ascii="Calibri" w:hAnsi="Calibri" w:cs="Calibri"/>
        </w:rPr>
        <w:t xml:space="preserve">) dalla sorgente e </w:t>
      </w:r>
      <w:r w:rsidR="00FA3EE2" w:rsidRPr="00460BA7">
        <w:rPr>
          <w:rFonts w:ascii="Calibri" w:hAnsi="Calibri" w:cs="Calibri"/>
        </w:rPr>
        <w:t xml:space="preserve">opportunamente orientato in modo da </w:t>
      </w:r>
      <w:r w:rsidR="00EA1EA2">
        <w:rPr>
          <w:rFonts w:ascii="Calibri" w:hAnsi="Calibri" w:cs="Calibri"/>
        </w:rPr>
        <w:t xml:space="preserve">raccogliere i dati relativi alla componente verticale (Z), </w:t>
      </w:r>
      <w:r w:rsidR="00FA3EE2" w:rsidRPr="00460BA7">
        <w:rPr>
          <w:rFonts w:ascii="Calibri" w:hAnsi="Calibri" w:cs="Calibri"/>
        </w:rPr>
        <w:t>radiale (R) e trasversale (T)</w:t>
      </w:r>
      <w:r w:rsidR="00E21B04" w:rsidRPr="00460BA7">
        <w:rPr>
          <w:rFonts w:ascii="Calibri" w:hAnsi="Calibri" w:cs="Calibri"/>
        </w:rPr>
        <w:t>.</w:t>
      </w:r>
    </w:p>
    <w:p w14:paraId="0D6A34B3" w14:textId="77777777" w:rsidR="00F6364F" w:rsidRDefault="00F6364F" w:rsidP="00E21B04">
      <w:pPr>
        <w:spacing w:line="360" w:lineRule="auto"/>
        <w:jc w:val="both"/>
        <w:rPr>
          <w:rFonts w:ascii="Calibri" w:hAnsi="Calibri" w:cs="Calibri"/>
        </w:rPr>
      </w:pPr>
    </w:p>
    <w:p w14:paraId="3B678381" w14:textId="53ADE27F" w:rsidR="00F6364F" w:rsidRPr="00460BA7" w:rsidRDefault="00F6364F" w:rsidP="00F6364F">
      <w:pPr>
        <w:spacing w:line="360" w:lineRule="auto"/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Video introduttivo all’approccio </w:t>
      </w:r>
      <w:r w:rsidRPr="00F6364F">
        <w:rPr>
          <w:rFonts w:ascii="Calibri" w:hAnsi="Calibri" w:cs="Calibri"/>
          <w:b/>
          <w:bCs/>
          <w:i/>
          <w:sz w:val="32"/>
          <w:szCs w:val="32"/>
        </w:rPr>
        <w:t>HoliSurface</w:t>
      </w:r>
      <w:r w:rsidRPr="00460BA7">
        <w:rPr>
          <w:rFonts w:ascii="Calibri" w:hAnsi="Calibri" w:cs="Calibri"/>
          <w:b/>
          <w:bCs/>
          <w:sz w:val="32"/>
          <w:szCs w:val="32"/>
          <w:vertAlign w:val="superscript"/>
        </w:rPr>
        <w:t>®</w:t>
      </w:r>
      <w:r w:rsidRPr="00460BA7">
        <w:rPr>
          <w:rFonts w:ascii="Calibri" w:hAnsi="Calibri" w:cs="Calibri"/>
          <w:b/>
          <w:bCs/>
          <w:sz w:val="32"/>
          <w:szCs w:val="32"/>
        </w:rPr>
        <w:t xml:space="preserve">: </w:t>
      </w:r>
      <w:hyperlink r:id="rId19" w:history="1">
        <w:r w:rsidRPr="00460BA7">
          <w:rPr>
            <w:rStyle w:val="Collegamentoipertestuale"/>
            <w:rFonts w:ascii="Calibri" w:hAnsi="Calibri" w:cs="Calibri"/>
            <w:b/>
            <w:bCs/>
            <w:sz w:val="32"/>
            <w:szCs w:val="32"/>
          </w:rPr>
          <w:t>qui</w:t>
        </w:r>
      </w:hyperlink>
    </w:p>
    <w:p w14:paraId="4A788235" w14:textId="4599242B" w:rsidR="00F6364F" w:rsidRDefault="00F6364F" w:rsidP="00E21B04">
      <w:pPr>
        <w:spacing w:line="360" w:lineRule="auto"/>
        <w:jc w:val="both"/>
        <w:rPr>
          <w:rFonts w:ascii="Calibri" w:hAnsi="Calibri" w:cs="Calibri"/>
          <w:color w:val="FF0000"/>
          <w:sz w:val="6"/>
          <w:szCs w:val="6"/>
        </w:rPr>
      </w:pPr>
    </w:p>
    <w:p w14:paraId="1F0D502D" w14:textId="6B837DFA" w:rsidR="002D2C37" w:rsidRDefault="002D2C37" w:rsidP="00E21B04">
      <w:pPr>
        <w:spacing w:line="360" w:lineRule="auto"/>
        <w:jc w:val="both"/>
        <w:rPr>
          <w:rFonts w:ascii="Calibri" w:hAnsi="Calibri" w:cs="Calibri"/>
          <w:color w:val="FF0000"/>
          <w:sz w:val="6"/>
          <w:szCs w:val="6"/>
        </w:rPr>
      </w:pPr>
    </w:p>
    <w:p w14:paraId="2E84C4C0" w14:textId="550328C7" w:rsidR="002D2C37" w:rsidRDefault="002D2C37" w:rsidP="00E21B04">
      <w:pPr>
        <w:spacing w:line="360" w:lineRule="auto"/>
        <w:jc w:val="both"/>
        <w:rPr>
          <w:rFonts w:ascii="Calibri" w:hAnsi="Calibri" w:cs="Calibri"/>
          <w:color w:val="FF0000"/>
          <w:sz w:val="6"/>
          <w:szCs w:val="6"/>
        </w:rPr>
      </w:pPr>
    </w:p>
    <w:p w14:paraId="7540309C" w14:textId="77777777" w:rsidR="002D2C37" w:rsidRPr="00E3509E" w:rsidRDefault="002D2C37" w:rsidP="00E21B04">
      <w:pPr>
        <w:spacing w:line="360" w:lineRule="auto"/>
        <w:jc w:val="both"/>
        <w:rPr>
          <w:rFonts w:ascii="Calibri" w:hAnsi="Calibri" w:cs="Calibri"/>
          <w:color w:val="FF0000"/>
          <w:sz w:val="6"/>
          <w:szCs w:val="6"/>
        </w:rPr>
      </w:pPr>
    </w:p>
    <w:p w14:paraId="78034348" w14:textId="6719D8CE" w:rsidR="0081395B" w:rsidRDefault="0081395B" w:rsidP="0081395B">
      <w:pPr>
        <w:jc w:val="center"/>
        <w:rPr>
          <w:rFonts w:ascii="Calibri" w:hAnsi="Calibri" w:cs="Calibri"/>
          <w:b/>
        </w:rPr>
      </w:pPr>
      <w:r>
        <w:rPr>
          <w:rFonts w:ascii="Calibri" w:hAnsi="Calibri" w:cs="Calibri"/>
          <w:b/>
          <w:noProof/>
        </w:rPr>
        <w:drawing>
          <wp:inline distT="0" distB="0" distL="0" distR="0" wp14:anchorId="659F4F18" wp14:editId="56E86560">
            <wp:extent cx="5234152" cy="447675"/>
            <wp:effectExtent l="0" t="0" r="508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HS-pix-Z-R-T-logo.tif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" t="1937" r="623" b="81916"/>
                    <a:stretch/>
                  </pic:blipFill>
                  <pic:spPr bwMode="auto">
                    <a:xfrm>
                      <a:off x="0" y="0"/>
                      <a:ext cx="5379177" cy="460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D5014" w14:textId="77777777" w:rsidR="0081395B" w:rsidRDefault="0081395B" w:rsidP="0081395B">
      <w:pPr>
        <w:jc w:val="center"/>
        <w:rPr>
          <w:rFonts w:ascii="Calibri" w:hAnsi="Calibri" w:cs="Calibri"/>
          <w:b/>
        </w:rPr>
      </w:pPr>
      <w:r>
        <w:rPr>
          <w:rFonts w:ascii="Calibri" w:hAnsi="Calibri" w:cs="Calibri"/>
          <w:noProof/>
          <w:sz w:val="28"/>
          <w:szCs w:val="28"/>
        </w:rPr>
        <w:drawing>
          <wp:inline distT="0" distB="0" distL="0" distR="0" wp14:anchorId="1632BE95" wp14:editId="18580E86">
            <wp:extent cx="5504198" cy="2238703"/>
            <wp:effectExtent l="0" t="0" r="1270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2-HS-acquisition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6" r="-4"/>
                    <a:stretch/>
                  </pic:blipFill>
                  <pic:spPr bwMode="auto">
                    <a:xfrm>
                      <a:off x="0" y="0"/>
                      <a:ext cx="5528825" cy="2248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ABC69" w14:textId="4A8ABED4" w:rsidR="00A42965" w:rsidRPr="00460BA7" w:rsidRDefault="0038321B" w:rsidP="00A42965">
      <w:pPr>
        <w:spacing w:line="360" w:lineRule="auto"/>
        <w:jc w:val="center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b/>
        </w:rPr>
        <w:t>Figura 2</w:t>
      </w:r>
      <w:r w:rsidR="00A42965" w:rsidRPr="00460BA7">
        <w:rPr>
          <w:rFonts w:ascii="Calibri" w:hAnsi="Calibri" w:cs="Calibri"/>
          <w:b/>
        </w:rPr>
        <w:t>.</w:t>
      </w:r>
      <w:r w:rsidR="00A42965" w:rsidRPr="00460BA7">
        <w:rPr>
          <w:rFonts w:ascii="Calibri" w:hAnsi="Calibri" w:cs="Calibri"/>
        </w:rPr>
        <w:t xml:space="preserve"> Componenti sismiche.</w:t>
      </w:r>
    </w:p>
    <w:p w14:paraId="6A327361" w14:textId="7132B3AE" w:rsidR="00A42965" w:rsidRDefault="00A42965" w:rsidP="00E21B04">
      <w:pPr>
        <w:spacing w:line="360" w:lineRule="auto"/>
        <w:jc w:val="both"/>
        <w:rPr>
          <w:rFonts w:ascii="Calibri" w:hAnsi="Calibri" w:cs="Calibri"/>
          <w:sz w:val="28"/>
          <w:szCs w:val="28"/>
        </w:rPr>
      </w:pPr>
    </w:p>
    <w:p w14:paraId="6F9867E4" w14:textId="4004A157" w:rsidR="005078F8" w:rsidRPr="00831132" w:rsidRDefault="00FA3EE2" w:rsidP="00831132">
      <w:pPr>
        <w:spacing w:line="360" w:lineRule="auto"/>
        <w:jc w:val="both"/>
        <w:rPr>
          <w:rFonts w:asciiTheme="minorHAnsi" w:hAnsiTheme="minorHAnsi" w:cstheme="minorHAnsi"/>
        </w:rPr>
      </w:pPr>
      <w:r w:rsidRPr="00831132">
        <w:rPr>
          <w:rFonts w:asciiTheme="minorHAnsi" w:hAnsiTheme="minorHAnsi" w:cstheme="minorHAnsi"/>
        </w:rPr>
        <w:t>La seguente tabella riporta i principali parametri di acquisizione</w:t>
      </w:r>
      <w:r w:rsidR="00D452FC" w:rsidRPr="00831132">
        <w:rPr>
          <w:rFonts w:asciiTheme="minorHAnsi" w:hAnsiTheme="minorHAnsi" w:cstheme="minorHAnsi"/>
        </w:rPr>
        <w:t xml:space="preserve"> svolta </w:t>
      </w:r>
      <w:r w:rsidR="002D2C37">
        <w:rPr>
          <w:rFonts w:asciiTheme="minorHAnsi" w:hAnsiTheme="minorHAnsi" w:cstheme="minorHAnsi"/>
        </w:rPr>
        <w:t>nell’area Nord-Est</w:t>
      </w:r>
      <w:r w:rsidR="00EA1EA2" w:rsidRPr="00831132">
        <w:rPr>
          <w:rFonts w:asciiTheme="minorHAnsi" w:hAnsiTheme="minorHAnsi" w:cstheme="minorHAnsi"/>
        </w:rPr>
        <w:t xml:space="preserve"> </w:t>
      </w:r>
      <w:r w:rsidR="002517F3" w:rsidRPr="00831132">
        <w:rPr>
          <w:rFonts w:asciiTheme="minorHAnsi" w:hAnsiTheme="minorHAnsi" w:cstheme="minorHAnsi"/>
        </w:rPr>
        <w:t xml:space="preserve">di Spoleto </w:t>
      </w:r>
      <w:r w:rsidR="00EA1EA2" w:rsidRPr="00831132">
        <w:rPr>
          <w:rFonts w:asciiTheme="minorHAnsi" w:hAnsiTheme="minorHAnsi" w:cstheme="minorHAnsi"/>
        </w:rPr>
        <w:t xml:space="preserve">che la </w:t>
      </w:r>
      <w:r w:rsidR="005078F8" w:rsidRPr="00BD2E39">
        <w:rPr>
          <w:rFonts w:asciiTheme="minorHAnsi" w:hAnsiTheme="minorHAnsi" w:cstheme="minorHAnsi"/>
          <w:i/>
        </w:rPr>
        <w:t>carta geologica</w:t>
      </w:r>
      <w:r w:rsidR="005078F8" w:rsidRPr="00831132">
        <w:rPr>
          <w:rFonts w:asciiTheme="minorHAnsi" w:hAnsiTheme="minorHAnsi" w:cstheme="minorHAnsi"/>
        </w:rPr>
        <w:t xml:space="preserve"> </w:t>
      </w:r>
      <w:r w:rsidR="00EA1EA2" w:rsidRPr="00831132">
        <w:rPr>
          <w:rFonts w:asciiTheme="minorHAnsi" w:hAnsiTheme="minorHAnsi" w:cstheme="minorHAnsi"/>
        </w:rPr>
        <w:t>indica</w:t>
      </w:r>
      <w:r w:rsidR="005078F8" w:rsidRPr="00831132">
        <w:rPr>
          <w:rFonts w:asciiTheme="minorHAnsi" w:hAnsiTheme="minorHAnsi" w:cstheme="minorHAnsi"/>
        </w:rPr>
        <w:t xml:space="preserve"> </w:t>
      </w:r>
      <w:r w:rsidR="002517F3" w:rsidRPr="00831132">
        <w:rPr>
          <w:rFonts w:asciiTheme="minorHAnsi" w:hAnsiTheme="minorHAnsi" w:cstheme="minorHAnsi"/>
        </w:rPr>
        <w:t>come caratterizzata da</w:t>
      </w:r>
      <w:r w:rsidR="00831132" w:rsidRPr="00831132">
        <w:rPr>
          <w:rFonts w:asciiTheme="minorHAnsi" w:hAnsiTheme="minorHAnsi" w:cstheme="minorHAnsi"/>
        </w:rPr>
        <w:t xml:space="preserve"> </w:t>
      </w:r>
      <w:r w:rsidR="005078F8" w:rsidRPr="00831132">
        <w:rPr>
          <w:rFonts w:asciiTheme="minorHAnsi" w:hAnsiTheme="minorHAnsi" w:cstheme="minorHAnsi"/>
          <w:i/>
        </w:rPr>
        <w:t>Depositi di Conoide</w:t>
      </w:r>
      <w:r w:rsidR="005078F8" w:rsidRPr="00831132">
        <w:rPr>
          <w:rFonts w:asciiTheme="minorHAnsi" w:hAnsiTheme="minorHAnsi" w:cstheme="minorHAnsi"/>
        </w:rPr>
        <w:t xml:space="preserve"> </w:t>
      </w:r>
      <w:r w:rsidR="00831132" w:rsidRPr="00831132">
        <w:rPr>
          <w:rFonts w:asciiTheme="minorHAnsi" w:hAnsiTheme="minorHAnsi" w:cstheme="minorHAnsi"/>
        </w:rPr>
        <w:t>(</w:t>
      </w:r>
      <w:r w:rsidR="005078F8" w:rsidRPr="00831132">
        <w:rPr>
          <w:rFonts w:asciiTheme="minorHAnsi" w:hAnsiTheme="minorHAnsi" w:cstheme="minorHAnsi"/>
        </w:rPr>
        <w:t>deposito costituito da materiale limo argilloso sabbioso per i primi metri che poi diventa di tipo ghiaioso</w:t>
      </w:r>
      <w:r w:rsidR="00831132" w:rsidRPr="00831132">
        <w:rPr>
          <w:rFonts w:asciiTheme="minorHAnsi" w:hAnsiTheme="minorHAnsi" w:cstheme="minorHAnsi"/>
        </w:rPr>
        <w:t xml:space="preserve"> in matrice limosa/sabbiosa)</w:t>
      </w:r>
      <w:r w:rsidR="00B1229B" w:rsidRPr="00831132">
        <w:rPr>
          <w:rFonts w:asciiTheme="minorHAnsi" w:hAnsiTheme="minorHAnsi" w:cstheme="minorHAnsi"/>
        </w:rPr>
        <w:t>.</w:t>
      </w:r>
    </w:p>
    <w:p w14:paraId="0AE50F46" w14:textId="77777777" w:rsidR="005078F8" w:rsidRPr="005078F8" w:rsidRDefault="005078F8" w:rsidP="00FA3EE2">
      <w:pPr>
        <w:jc w:val="both"/>
        <w:rPr>
          <w:rFonts w:ascii="Calibri" w:hAnsi="Calibri" w:cs="Calibri"/>
        </w:rPr>
      </w:pPr>
    </w:p>
    <w:tbl>
      <w:tblPr>
        <w:tblStyle w:val="Grigliatabella"/>
        <w:tblW w:w="0" w:type="auto"/>
        <w:jc w:val="center"/>
        <w:tblLook w:val="04A0" w:firstRow="1" w:lastRow="0" w:firstColumn="1" w:lastColumn="0" w:noHBand="0" w:noVBand="1"/>
      </w:tblPr>
      <w:tblGrid>
        <w:gridCol w:w="2978"/>
        <w:gridCol w:w="6095"/>
      </w:tblGrid>
      <w:tr w:rsidR="00FA3EE2" w:rsidRPr="00AC4265" w14:paraId="3E7866C5" w14:textId="77777777" w:rsidTr="002D2C37">
        <w:trPr>
          <w:jc w:val="center"/>
        </w:trPr>
        <w:tc>
          <w:tcPr>
            <w:tcW w:w="2978" w:type="dxa"/>
          </w:tcPr>
          <w:p w14:paraId="7816A48C" w14:textId="77777777" w:rsidR="00694C7C" w:rsidRPr="004E1FB5" w:rsidRDefault="00694C7C" w:rsidP="00630AB4">
            <w:pPr>
              <w:rPr>
                <w:rFonts w:ascii="Calibri" w:hAnsi="Calibri" w:cs="Calibri"/>
                <w:b/>
                <w:sz w:val="22"/>
                <w:szCs w:val="22"/>
              </w:rPr>
            </w:pPr>
          </w:p>
          <w:p w14:paraId="7DB16153" w14:textId="46B71111" w:rsidR="00FA3EE2" w:rsidRPr="004E1FB5" w:rsidRDefault="00FA3EE2" w:rsidP="00630AB4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4E1FB5">
              <w:rPr>
                <w:rFonts w:ascii="Calibri" w:hAnsi="Calibri" w:cs="Calibri"/>
                <w:b/>
                <w:sz w:val="22"/>
                <w:szCs w:val="22"/>
              </w:rPr>
              <w:t>offset</w:t>
            </w:r>
          </w:p>
        </w:tc>
        <w:tc>
          <w:tcPr>
            <w:tcW w:w="6095" w:type="dxa"/>
          </w:tcPr>
          <w:p w14:paraId="18EFB17A" w14:textId="4099D08D" w:rsidR="00FA3EE2" w:rsidRPr="004E1FB5" w:rsidRDefault="000146FE" w:rsidP="00630AB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4E1FB5">
              <w:rPr>
                <w:rFonts w:ascii="Calibri" w:hAnsi="Calibri" w:cs="Calibri"/>
                <w:sz w:val="22"/>
                <w:szCs w:val="22"/>
              </w:rPr>
              <w:t>40</w:t>
            </w:r>
            <w:r w:rsidR="00FA3EE2" w:rsidRPr="004E1FB5">
              <w:rPr>
                <w:rFonts w:ascii="Calibri" w:hAnsi="Calibri" w:cs="Calibri"/>
                <w:sz w:val="22"/>
                <w:szCs w:val="22"/>
              </w:rPr>
              <w:t xml:space="preserve"> m (</w:t>
            </w:r>
            <w:r w:rsidR="003E3509" w:rsidRPr="004E1FB5">
              <w:rPr>
                <w:rFonts w:ascii="Calibri" w:hAnsi="Calibri" w:cs="Calibri"/>
                <w:sz w:val="22"/>
                <w:szCs w:val="22"/>
              </w:rPr>
              <w:t>questi</w:t>
            </w:r>
            <w:r w:rsidR="00804B88" w:rsidRPr="004E1FB5">
              <w:rPr>
                <w:rFonts w:ascii="Calibri" w:hAnsi="Calibri" w:cs="Calibri"/>
                <w:sz w:val="22"/>
                <w:szCs w:val="22"/>
              </w:rPr>
              <w:t>oni</w:t>
            </w:r>
            <w:r w:rsidR="003E3509" w:rsidRPr="004E1FB5">
              <w:rPr>
                <w:rFonts w:ascii="Calibri" w:hAnsi="Calibri" w:cs="Calibri"/>
                <w:sz w:val="22"/>
                <w:szCs w:val="22"/>
              </w:rPr>
              <w:t xml:space="preserve"> di “opportunità</w:t>
            </w:r>
            <w:r w:rsidR="00804B88" w:rsidRPr="004E1FB5">
              <w:rPr>
                <w:rFonts w:ascii="Calibri" w:hAnsi="Calibri" w:cs="Calibri"/>
                <w:sz w:val="22"/>
                <w:szCs w:val="22"/>
              </w:rPr>
              <w:t xml:space="preserve"> logistiche</w:t>
            </w:r>
            <w:r w:rsidR="003E3509" w:rsidRPr="004E1FB5">
              <w:rPr>
                <w:rFonts w:ascii="Calibri" w:hAnsi="Calibri" w:cs="Calibri"/>
                <w:sz w:val="22"/>
                <w:szCs w:val="22"/>
              </w:rPr>
              <w:t xml:space="preserve">” hanno </w:t>
            </w:r>
            <w:r w:rsidR="00804B88" w:rsidRPr="004E1FB5">
              <w:rPr>
                <w:rFonts w:ascii="Calibri" w:hAnsi="Calibri" w:cs="Calibri"/>
                <w:sz w:val="22"/>
                <w:szCs w:val="22"/>
              </w:rPr>
              <w:t>limitato l’</w:t>
            </w:r>
            <w:r w:rsidR="00804B88" w:rsidRPr="004E1FB5">
              <w:rPr>
                <w:rFonts w:ascii="Calibri" w:hAnsi="Calibri" w:cs="Calibri"/>
                <w:i/>
                <w:sz w:val="22"/>
                <w:szCs w:val="22"/>
              </w:rPr>
              <w:t>offset</w:t>
            </w:r>
            <w:r w:rsidR="00804B88" w:rsidRPr="004E1FB5">
              <w:rPr>
                <w:rFonts w:ascii="Calibri" w:hAnsi="Calibri" w:cs="Calibri"/>
                <w:sz w:val="22"/>
                <w:szCs w:val="22"/>
              </w:rPr>
              <w:t xml:space="preserve"> adottato ma la regola da seguire è che tale </w:t>
            </w:r>
            <w:r w:rsidR="00804B88" w:rsidRPr="004E1FB5">
              <w:rPr>
                <w:rFonts w:ascii="Calibri" w:hAnsi="Calibri" w:cs="Calibri"/>
                <w:i/>
                <w:sz w:val="22"/>
                <w:szCs w:val="22"/>
              </w:rPr>
              <w:t>offset</w:t>
            </w:r>
            <w:r w:rsidR="00804B88" w:rsidRPr="004E1FB5">
              <w:rPr>
                <w:rFonts w:ascii="Calibri" w:hAnsi="Calibri" w:cs="Calibri"/>
                <w:sz w:val="22"/>
                <w:szCs w:val="22"/>
              </w:rPr>
              <w:t xml:space="preserve"> va scelto in modo da ottenere stendimenti più lunghi possibile</w:t>
            </w:r>
            <w:r w:rsidR="00FA3EE2" w:rsidRPr="004E1FB5">
              <w:rPr>
                <w:rFonts w:ascii="Calibri" w:hAnsi="Calibri" w:cs="Calibri"/>
                <w:sz w:val="22"/>
                <w:szCs w:val="22"/>
              </w:rPr>
              <w:t>)</w:t>
            </w:r>
          </w:p>
        </w:tc>
      </w:tr>
      <w:tr w:rsidR="00FA3EE2" w:rsidRPr="00AC4265" w14:paraId="3EC758B1" w14:textId="77777777" w:rsidTr="002D2C37">
        <w:trPr>
          <w:jc w:val="center"/>
        </w:trPr>
        <w:tc>
          <w:tcPr>
            <w:tcW w:w="2978" w:type="dxa"/>
          </w:tcPr>
          <w:p w14:paraId="2C0B580D" w14:textId="530BFBF0" w:rsidR="00FA3EE2" w:rsidRPr="004E1FB5" w:rsidRDefault="00694C7C" w:rsidP="00630AB4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4E1FB5">
              <w:rPr>
                <w:rFonts w:ascii="Calibri" w:hAnsi="Calibri" w:cs="Calibri"/>
                <w:b/>
                <w:sz w:val="22"/>
                <w:szCs w:val="22"/>
              </w:rPr>
              <w:t>l</w:t>
            </w:r>
            <w:r w:rsidR="00FA3EE2" w:rsidRPr="004E1FB5">
              <w:rPr>
                <w:rFonts w:ascii="Calibri" w:hAnsi="Calibri" w:cs="Calibri"/>
                <w:b/>
                <w:sz w:val="22"/>
                <w:szCs w:val="22"/>
              </w:rPr>
              <w:t>unghezza registrazione</w:t>
            </w:r>
          </w:p>
        </w:tc>
        <w:tc>
          <w:tcPr>
            <w:tcW w:w="6095" w:type="dxa"/>
          </w:tcPr>
          <w:p w14:paraId="4A3DC550" w14:textId="081AC1FC" w:rsidR="00FA3EE2" w:rsidRPr="004E1FB5" w:rsidRDefault="00FA3EE2" w:rsidP="00630AB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4E1FB5">
              <w:rPr>
                <w:rFonts w:ascii="Calibri" w:hAnsi="Calibri" w:cs="Calibri"/>
                <w:sz w:val="22"/>
                <w:szCs w:val="22"/>
              </w:rPr>
              <w:t xml:space="preserve">2 s (poi ridotto a </w:t>
            </w:r>
            <w:r w:rsidR="00A04372" w:rsidRPr="004E1FB5">
              <w:rPr>
                <w:rFonts w:ascii="Calibri" w:hAnsi="Calibri" w:cs="Calibri"/>
                <w:sz w:val="22"/>
                <w:szCs w:val="22"/>
              </w:rPr>
              <w:t>0.</w:t>
            </w:r>
            <w:r w:rsidR="00567B49" w:rsidRPr="004E1FB5">
              <w:rPr>
                <w:rFonts w:ascii="Calibri" w:hAnsi="Calibri" w:cs="Calibri"/>
                <w:sz w:val="22"/>
                <w:szCs w:val="22"/>
              </w:rPr>
              <w:t>6</w:t>
            </w:r>
            <w:r w:rsidR="00A04372" w:rsidRPr="004E1FB5">
              <w:rPr>
                <w:rFonts w:ascii="Calibri" w:hAnsi="Calibri" w:cs="Calibri"/>
                <w:sz w:val="22"/>
                <w:szCs w:val="22"/>
              </w:rPr>
              <w:t xml:space="preserve"> s </w:t>
            </w:r>
            <w:r w:rsidRPr="004E1FB5">
              <w:rPr>
                <w:rFonts w:ascii="Calibri" w:hAnsi="Calibri" w:cs="Calibri"/>
                <w:sz w:val="22"/>
                <w:szCs w:val="22"/>
              </w:rPr>
              <w:t>in fase di elaborazione)</w:t>
            </w:r>
          </w:p>
        </w:tc>
      </w:tr>
      <w:tr w:rsidR="00FA3EE2" w:rsidRPr="00AC4265" w14:paraId="332021F4" w14:textId="77777777" w:rsidTr="002D2C37">
        <w:trPr>
          <w:jc w:val="center"/>
        </w:trPr>
        <w:tc>
          <w:tcPr>
            <w:tcW w:w="2978" w:type="dxa"/>
          </w:tcPr>
          <w:p w14:paraId="00A254D9" w14:textId="4794D611" w:rsidR="00FA3EE2" w:rsidRPr="004E1FB5" w:rsidRDefault="00694C7C" w:rsidP="00630AB4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4E1FB5">
              <w:rPr>
                <w:rFonts w:ascii="Calibri" w:hAnsi="Calibri" w:cs="Calibri"/>
                <w:b/>
                <w:sz w:val="22"/>
                <w:szCs w:val="22"/>
              </w:rPr>
              <w:t>f</w:t>
            </w:r>
            <w:r w:rsidR="00FA3EE2" w:rsidRPr="004E1FB5">
              <w:rPr>
                <w:rFonts w:ascii="Calibri" w:hAnsi="Calibri" w:cs="Calibri"/>
                <w:b/>
                <w:sz w:val="22"/>
                <w:szCs w:val="22"/>
              </w:rPr>
              <w:t>requenza di campionamento</w:t>
            </w:r>
          </w:p>
        </w:tc>
        <w:tc>
          <w:tcPr>
            <w:tcW w:w="6095" w:type="dxa"/>
          </w:tcPr>
          <w:p w14:paraId="6E9DB470" w14:textId="4746E9FD" w:rsidR="00FA3EE2" w:rsidRPr="004E1FB5" w:rsidRDefault="00FA3EE2" w:rsidP="00630AB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4E1FB5">
              <w:rPr>
                <w:rFonts w:ascii="Calibri" w:hAnsi="Calibri" w:cs="Calibri"/>
                <w:sz w:val="22"/>
                <w:szCs w:val="22"/>
              </w:rPr>
              <w:t>1000 Hz</w:t>
            </w:r>
          </w:p>
        </w:tc>
      </w:tr>
      <w:tr w:rsidR="001170D3" w:rsidRPr="00AC4265" w14:paraId="58E329E1" w14:textId="77777777" w:rsidTr="002D2C37">
        <w:trPr>
          <w:jc w:val="center"/>
        </w:trPr>
        <w:tc>
          <w:tcPr>
            <w:tcW w:w="2978" w:type="dxa"/>
          </w:tcPr>
          <w:p w14:paraId="39E85853" w14:textId="3C84576F" w:rsidR="001170D3" w:rsidRPr="004E1FB5" w:rsidRDefault="001170D3" w:rsidP="00630AB4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4E1FB5">
              <w:rPr>
                <w:rFonts w:ascii="Calibri" w:hAnsi="Calibri" w:cs="Calibri"/>
                <w:b/>
                <w:sz w:val="22"/>
                <w:szCs w:val="22"/>
              </w:rPr>
              <w:t>sorgente</w:t>
            </w:r>
          </w:p>
        </w:tc>
        <w:tc>
          <w:tcPr>
            <w:tcW w:w="6095" w:type="dxa"/>
          </w:tcPr>
          <w:p w14:paraId="2191291E" w14:textId="0776D889" w:rsidR="001170D3" w:rsidRPr="004E1FB5" w:rsidRDefault="001170D3" w:rsidP="00630AB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4E1FB5">
              <w:rPr>
                <w:rFonts w:ascii="Calibri" w:hAnsi="Calibri" w:cs="Calibri"/>
                <w:sz w:val="22"/>
                <w:szCs w:val="22"/>
              </w:rPr>
              <w:t>Mazza da 10 kg su piastra (per la generazione delle onde di Rayleigh) e su traversina (per la generazione delle onde di Love)</w:t>
            </w:r>
          </w:p>
        </w:tc>
      </w:tr>
      <w:tr w:rsidR="00FA3EE2" w:rsidRPr="00AC4265" w14:paraId="0BE89BA8" w14:textId="77777777" w:rsidTr="002D2C37">
        <w:trPr>
          <w:jc w:val="center"/>
        </w:trPr>
        <w:tc>
          <w:tcPr>
            <w:tcW w:w="2978" w:type="dxa"/>
          </w:tcPr>
          <w:p w14:paraId="72C356FE" w14:textId="6190F325" w:rsidR="00FA3EE2" w:rsidRPr="004E1FB5" w:rsidRDefault="00FA3EE2" w:rsidP="00630AB4">
            <w:pPr>
              <w:rPr>
                <w:rFonts w:ascii="Calibri" w:hAnsi="Calibri" w:cs="Calibri"/>
                <w:b/>
                <w:sz w:val="22"/>
                <w:szCs w:val="22"/>
              </w:rPr>
            </w:pPr>
            <w:r w:rsidRPr="004E1FB5">
              <w:rPr>
                <w:rFonts w:ascii="Calibri" w:hAnsi="Calibri" w:cs="Calibri"/>
                <w:b/>
                <w:sz w:val="22"/>
                <w:szCs w:val="22"/>
              </w:rPr>
              <w:t>stack</w:t>
            </w:r>
          </w:p>
        </w:tc>
        <w:tc>
          <w:tcPr>
            <w:tcW w:w="6095" w:type="dxa"/>
          </w:tcPr>
          <w:p w14:paraId="4AED47CF" w14:textId="4DC1A52E" w:rsidR="00FA3EE2" w:rsidRPr="004E1FB5" w:rsidRDefault="0089083E" w:rsidP="00630AB4">
            <w:pPr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4E1FB5">
              <w:rPr>
                <w:rFonts w:ascii="Calibri" w:hAnsi="Calibri" w:cs="Calibri"/>
                <w:sz w:val="22"/>
                <w:szCs w:val="22"/>
              </w:rPr>
              <w:t xml:space="preserve">10 </w:t>
            </w:r>
          </w:p>
        </w:tc>
      </w:tr>
    </w:tbl>
    <w:p w14:paraId="45B7C201" w14:textId="77777777" w:rsidR="00E3509E" w:rsidRPr="002D2C37" w:rsidRDefault="00E3509E" w:rsidP="001170D3">
      <w:pPr>
        <w:spacing w:line="360" w:lineRule="auto"/>
        <w:jc w:val="both"/>
        <w:rPr>
          <w:rFonts w:ascii="Calibri" w:hAnsi="Calibri" w:cs="Calibri"/>
          <w:sz w:val="20"/>
          <w:szCs w:val="20"/>
        </w:rPr>
      </w:pPr>
    </w:p>
    <w:p w14:paraId="78485144" w14:textId="25EFB1CD" w:rsidR="001170D3" w:rsidRPr="00460BA7" w:rsidRDefault="004E1FB5" w:rsidP="00E3509E">
      <w:pPr>
        <w:spacing w:line="360" w:lineRule="auto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06552E21" wp14:editId="67AF9E1A">
                <wp:simplePos x="0" y="0"/>
                <wp:positionH relativeFrom="column">
                  <wp:posOffset>3211195</wp:posOffset>
                </wp:positionH>
                <wp:positionV relativeFrom="paragraph">
                  <wp:posOffset>1272166</wp:posOffset>
                </wp:positionV>
                <wp:extent cx="417600" cy="302400"/>
                <wp:effectExtent l="57150" t="57150" r="116205" b="116840"/>
                <wp:wrapNone/>
                <wp:docPr id="10" name="Rettango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600" cy="3024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CE572D" id="Rettangolo 10" o:spid="_x0000_s1026" style="position:absolute;margin-left:252.85pt;margin-top:100.15pt;width:32.9pt;height:23.8pt;z-index:2519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" filled="f" strokecolor="red" strokeweight="3pt">
                <v:shadow on="t" color="black" opacity="26214f" origin="-.5,-.5" offset=".74836mm,.74836mm"/>
              </v:rect>
            </w:pict>
          </mc:Fallback>
        </mc:AlternateContent>
      </w:r>
      <w:r w:rsidR="00C546BD">
        <w:rPr>
          <w:rFonts w:ascii="Calibri" w:hAnsi="Calibri" w:cs="Calibri"/>
        </w:rPr>
        <w:pict w14:anchorId="42AA5C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7pt;height:226.7pt">
            <v:imagedata r:id="rId22" o:title="Spoleto" gain="1.25"/>
          </v:shape>
        </w:pict>
      </w:r>
    </w:p>
    <w:p w14:paraId="09629B49" w14:textId="317186CE" w:rsidR="001170D3" w:rsidRPr="00460BA7" w:rsidRDefault="00F36ECD" w:rsidP="001170D3">
      <w:pPr>
        <w:spacing w:line="36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  <w:b/>
          <w:noProof/>
        </w:rPr>
        <w:lastRenderedPageBreak/>
        <w:drawing>
          <wp:anchor distT="0" distB="0" distL="114300" distR="114300" simplePos="0" relativeHeight="251984384" behindDoc="0" locked="0" layoutInCell="1" allowOverlap="1" wp14:anchorId="196E47C2" wp14:editId="108F9D08">
            <wp:simplePos x="0" y="0"/>
            <wp:positionH relativeFrom="column">
              <wp:posOffset>-57785</wp:posOffset>
            </wp:positionH>
            <wp:positionV relativeFrom="paragraph">
              <wp:posOffset>0</wp:posOffset>
            </wp:positionV>
            <wp:extent cx="3075305" cy="4740910"/>
            <wp:effectExtent l="0" t="0" r="0" b="2540"/>
            <wp:wrapSquare wrapText="bothSides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180420-WA0008 (1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61" b="19851"/>
                    <a:stretch/>
                  </pic:blipFill>
                  <pic:spPr bwMode="auto">
                    <a:xfrm>
                      <a:off x="0" y="0"/>
                      <a:ext cx="3075305" cy="4740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21B" w:rsidRPr="0038321B">
        <w:rPr>
          <w:rFonts w:ascii="Calibri" w:hAnsi="Calibri" w:cs="Calibri"/>
          <w:b/>
        </w:rPr>
        <w:t xml:space="preserve">Figura </w:t>
      </w:r>
      <w:bookmarkStart w:id="4" w:name="_Hlk31625495"/>
      <w:r w:rsidR="0038321B" w:rsidRPr="0038321B">
        <w:rPr>
          <w:rFonts w:ascii="Calibri" w:hAnsi="Calibri" w:cs="Calibri"/>
          <w:b/>
        </w:rPr>
        <w:t>3.</w:t>
      </w:r>
      <w:r w:rsidR="0038321B">
        <w:rPr>
          <w:rFonts w:ascii="Calibri" w:hAnsi="Calibri" w:cs="Calibri"/>
        </w:rPr>
        <w:t xml:space="preserve"> </w:t>
      </w:r>
      <w:r w:rsidR="001170D3" w:rsidRPr="00460BA7">
        <w:rPr>
          <w:rFonts w:ascii="Calibri" w:hAnsi="Calibri" w:cs="Calibri"/>
        </w:rPr>
        <w:t>Battuta trasversale (HF -</w:t>
      </w:r>
      <w:r w:rsidR="00AC4265">
        <w:rPr>
          <w:rFonts w:ascii="Calibri" w:hAnsi="Calibri" w:cs="Calibri"/>
        </w:rPr>
        <w:t xml:space="preserve"> </w:t>
      </w:r>
      <w:proofErr w:type="spellStart"/>
      <w:r w:rsidR="001170D3" w:rsidRPr="00BC1B84">
        <w:rPr>
          <w:rFonts w:ascii="Calibri" w:hAnsi="Calibri" w:cs="Calibri"/>
          <w:i/>
        </w:rPr>
        <w:t>Horizontal</w:t>
      </w:r>
      <w:proofErr w:type="spellEnd"/>
      <w:r w:rsidR="001170D3" w:rsidRPr="00BC1B84">
        <w:rPr>
          <w:rFonts w:ascii="Calibri" w:hAnsi="Calibri" w:cs="Calibri"/>
          <w:i/>
        </w:rPr>
        <w:t xml:space="preserve"> Force</w:t>
      </w:r>
      <w:r w:rsidR="001170D3" w:rsidRPr="00460BA7">
        <w:rPr>
          <w:rFonts w:ascii="Calibri" w:hAnsi="Calibri" w:cs="Calibri"/>
        </w:rPr>
        <w:t>) per la generazione delle onde di Love</w:t>
      </w:r>
      <w:r w:rsidR="00F777C7">
        <w:rPr>
          <w:rFonts w:ascii="Calibri" w:hAnsi="Calibri" w:cs="Calibri"/>
        </w:rPr>
        <w:t>.</w:t>
      </w:r>
    </w:p>
    <w:bookmarkEnd w:id="4"/>
    <w:p w14:paraId="26EC037B" w14:textId="77777777" w:rsidR="001170D3" w:rsidRPr="00460BA7" w:rsidRDefault="001170D3" w:rsidP="001170D3">
      <w:pPr>
        <w:spacing w:line="360" w:lineRule="auto"/>
        <w:jc w:val="both"/>
        <w:rPr>
          <w:rFonts w:ascii="Calibri" w:hAnsi="Calibri" w:cs="Calibri"/>
        </w:rPr>
      </w:pPr>
    </w:p>
    <w:p w14:paraId="68A4F0BA" w14:textId="2E3DF170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65A92421" w14:textId="1C9F8FD9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305E4B4E" w14:textId="404092BA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0849ADC2" w14:textId="62AC8A0D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1038F4C9" w14:textId="01040FFD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06F0D5E4" w14:textId="3FCA3C5D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7150CE34" w14:textId="1BB83BE9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0F45BECC" w14:textId="066AAB8D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545B1C25" w14:textId="398D983D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47BBF412" w14:textId="7355032D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56E9CB64" w14:textId="7C43A265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49BA080F" w14:textId="2C8BC24A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08A94E1A" w14:textId="49F89A8B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04337FC8" w14:textId="14C056A2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79551400" w14:textId="3703ED77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26487D81" w14:textId="3B5125F5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012E3C21" w14:textId="4674007D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6B438344" w14:textId="2753B4EE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35734657" w14:textId="332A0165" w:rsidR="00F2504C" w:rsidRDefault="002517F3" w:rsidP="00F2504C">
      <w:pPr>
        <w:spacing w:line="360" w:lineRule="auto"/>
        <w:jc w:val="both"/>
        <w:rPr>
          <w:rFonts w:ascii="Calibri" w:hAnsi="Calibri" w:cs="Calibri"/>
          <w:sz w:val="28"/>
          <w:szCs w:val="20"/>
        </w:rPr>
      </w:pPr>
      <w:r>
        <w:rPr>
          <w:rFonts w:ascii="Calibri" w:hAnsi="Calibri" w:cs="Calibri"/>
          <w:noProof/>
          <w:sz w:val="28"/>
          <w:szCs w:val="20"/>
        </w:rPr>
        <w:drawing>
          <wp:anchor distT="0" distB="0" distL="114300" distR="114300" simplePos="0" relativeHeight="251985408" behindDoc="0" locked="0" layoutInCell="1" allowOverlap="1" wp14:anchorId="0FC92E89" wp14:editId="622785CC">
            <wp:simplePos x="0" y="0"/>
            <wp:positionH relativeFrom="column">
              <wp:posOffset>3032456</wp:posOffset>
            </wp:positionH>
            <wp:positionV relativeFrom="paragraph">
              <wp:posOffset>64135</wp:posOffset>
            </wp:positionV>
            <wp:extent cx="2943225" cy="3985895"/>
            <wp:effectExtent l="0" t="0" r="9525" b="0"/>
            <wp:wrapSquare wrapText="bothSides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-20180420-WA0009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7" t="16156" r="-6" b="15271"/>
                    <a:stretch/>
                  </pic:blipFill>
                  <pic:spPr bwMode="auto">
                    <a:xfrm>
                      <a:off x="0" y="0"/>
                      <a:ext cx="2943225" cy="3985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9223B" w14:textId="5F600056" w:rsidR="00F2504C" w:rsidRPr="00460BA7" w:rsidRDefault="00F2504C" w:rsidP="00F2504C">
      <w:pPr>
        <w:spacing w:line="36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  <w:b/>
        </w:rPr>
        <w:t>Figura 4</w:t>
      </w:r>
      <w:r w:rsidRPr="0038321B">
        <w:rPr>
          <w:rFonts w:ascii="Calibri" w:hAnsi="Calibri" w:cs="Calibri"/>
          <w:b/>
        </w:rPr>
        <w:t>.</w:t>
      </w:r>
      <w:r>
        <w:rPr>
          <w:rFonts w:ascii="Calibri" w:hAnsi="Calibri" w:cs="Calibri"/>
        </w:rPr>
        <w:t xml:space="preserve"> </w:t>
      </w:r>
      <w:r w:rsidRPr="00460BA7">
        <w:rPr>
          <w:rFonts w:ascii="Calibri" w:hAnsi="Calibri" w:cs="Calibri"/>
        </w:rPr>
        <w:t xml:space="preserve">Battuta </w:t>
      </w:r>
      <w:r>
        <w:rPr>
          <w:rFonts w:ascii="Calibri" w:hAnsi="Calibri" w:cs="Calibri"/>
        </w:rPr>
        <w:t>verticale</w:t>
      </w:r>
      <w:r w:rsidRPr="00460BA7">
        <w:rPr>
          <w:rFonts w:ascii="Calibri" w:hAnsi="Calibri" w:cs="Calibri"/>
        </w:rPr>
        <w:t xml:space="preserve"> (</w:t>
      </w:r>
      <w:r>
        <w:rPr>
          <w:rFonts w:ascii="Calibri" w:hAnsi="Calibri" w:cs="Calibri"/>
        </w:rPr>
        <w:t>V</w:t>
      </w:r>
      <w:r w:rsidRPr="00460BA7">
        <w:rPr>
          <w:rFonts w:ascii="Calibri" w:hAnsi="Calibri" w:cs="Calibri"/>
        </w:rPr>
        <w:t>F -</w:t>
      </w:r>
      <w:r>
        <w:rPr>
          <w:rFonts w:ascii="Calibri" w:hAnsi="Calibri" w:cs="Calibri"/>
        </w:rPr>
        <w:t xml:space="preserve"> Vertical</w:t>
      </w:r>
      <w:r w:rsidRPr="00BC1B84">
        <w:rPr>
          <w:rFonts w:ascii="Calibri" w:hAnsi="Calibri" w:cs="Calibri"/>
          <w:i/>
        </w:rPr>
        <w:t xml:space="preserve"> Force</w:t>
      </w:r>
      <w:r w:rsidRPr="00460BA7">
        <w:rPr>
          <w:rFonts w:ascii="Calibri" w:hAnsi="Calibri" w:cs="Calibri"/>
        </w:rPr>
        <w:t xml:space="preserve">) per la generazione delle onde di </w:t>
      </w:r>
      <w:r w:rsidR="00D61726">
        <w:rPr>
          <w:rFonts w:ascii="Calibri" w:hAnsi="Calibri" w:cs="Calibri"/>
        </w:rPr>
        <w:t>Rayleigh</w:t>
      </w:r>
      <w:r>
        <w:rPr>
          <w:rFonts w:ascii="Calibri" w:hAnsi="Calibri" w:cs="Calibri"/>
        </w:rPr>
        <w:t>.</w:t>
      </w:r>
    </w:p>
    <w:p w14:paraId="05874D1A" w14:textId="093375FE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1642572F" w14:textId="60C3A53B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4CA6A438" w14:textId="61A73C3D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67BED370" w14:textId="0846A727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19873932" w14:textId="2EA3DBCB" w:rsidR="00F2504C" w:rsidRDefault="00F2504C" w:rsidP="001170D3">
      <w:pPr>
        <w:rPr>
          <w:rFonts w:ascii="Calibri" w:hAnsi="Calibri" w:cs="Calibri"/>
          <w:sz w:val="28"/>
          <w:szCs w:val="20"/>
        </w:rPr>
      </w:pPr>
    </w:p>
    <w:p w14:paraId="5F33C8D2" w14:textId="77777777" w:rsidR="00F2504C" w:rsidRPr="00460BA7" w:rsidRDefault="00F2504C" w:rsidP="001170D3">
      <w:pPr>
        <w:rPr>
          <w:rFonts w:ascii="Calibri" w:hAnsi="Calibri" w:cs="Calibri"/>
          <w:sz w:val="28"/>
          <w:szCs w:val="20"/>
        </w:rPr>
      </w:pPr>
    </w:p>
    <w:p w14:paraId="245046CC" w14:textId="77777777" w:rsidR="002402D0" w:rsidRDefault="002402D0">
      <w:pPr>
        <w:rPr>
          <w:rFonts w:ascii="Calibri" w:hAnsi="Calibri" w:cs="Calibri"/>
          <w:b/>
          <w:sz w:val="28"/>
          <w:szCs w:val="28"/>
        </w:rPr>
      </w:pPr>
      <w:r>
        <w:br w:type="page"/>
      </w:r>
    </w:p>
    <w:p w14:paraId="64A98778" w14:textId="17D01207" w:rsidR="00D452FC" w:rsidRPr="00460BA7" w:rsidRDefault="00751667" w:rsidP="00EF113E">
      <w:pPr>
        <w:pStyle w:val="Titolo2"/>
      </w:pPr>
      <w:bookmarkStart w:id="5" w:name="_Toc34907290"/>
      <w:r>
        <w:lastRenderedPageBreak/>
        <w:t xml:space="preserve">2.2 </w:t>
      </w:r>
      <w:r w:rsidR="00D452FC" w:rsidRPr="00460BA7">
        <w:t>HVSR</w:t>
      </w:r>
      <w:bookmarkEnd w:id="5"/>
    </w:p>
    <w:p w14:paraId="5FAC7AB3" w14:textId="331A7CDB" w:rsidR="00D452FC" w:rsidRPr="00B56513" w:rsidRDefault="00D452FC" w:rsidP="00B56513">
      <w:pPr>
        <w:spacing w:line="360" w:lineRule="auto"/>
        <w:jc w:val="both"/>
        <w:rPr>
          <w:rFonts w:ascii="Calibri" w:hAnsi="Calibri" w:cs="Calibri"/>
          <w:b/>
          <w:sz w:val="10"/>
          <w:szCs w:val="10"/>
        </w:rPr>
      </w:pPr>
    </w:p>
    <w:p w14:paraId="3B42526B" w14:textId="42741582" w:rsidR="00485D48" w:rsidRPr="00B56513" w:rsidRDefault="00485D48" w:rsidP="00B56513">
      <w:pPr>
        <w:spacing w:line="360" w:lineRule="auto"/>
        <w:jc w:val="both"/>
        <w:rPr>
          <w:rFonts w:ascii="Calibri" w:hAnsi="Calibri" w:cs="Calibri"/>
        </w:rPr>
      </w:pPr>
      <w:r w:rsidRPr="00B56513">
        <w:rPr>
          <w:rFonts w:ascii="Calibri" w:hAnsi="Calibri" w:cs="Calibri"/>
        </w:rPr>
        <w:t xml:space="preserve">Il rapporto HVSR è in uso in sismologia indicativamente dalla fine degli anni ’60 (vedi ad esempio Mark and </w:t>
      </w:r>
      <w:proofErr w:type="spellStart"/>
      <w:r w:rsidRPr="00B56513">
        <w:rPr>
          <w:rFonts w:ascii="Calibri" w:hAnsi="Calibri" w:cs="Calibri"/>
        </w:rPr>
        <w:t>Sutton</w:t>
      </w:r>
      <w:proofErr w:type="spellEnd"/>
      <w:r w:rsidRPr="00B56513">
        <w:rPr>
          <w:rFonts w:ascii="Calibri" w:hAnsi="Calibri" w:cs="Calibri"/>
        </w:rPr>
        <w:t>, 1975). Negli anni ottanta, in Giappone, sono</w:t>
      </w:r>
      <w:r w:rsidR="00AB4992">
        <w:rPr>
          <w:rFonts w:ascii="Calibri" w:hAnsi="Calibri" w:cs="Calibri"/>
        </w:rPr>
        <w:t xml:space="preserve"> stati</w:t>
      </w:r>
      <w:r w:rsidRPr="00B56513">
        <w:rPr>
          <w:rFonts w:ascii="Calibri" w:hAnsi="Calibri" w:cs="Calibri"/>
        </w:rPr>
        <w:t xml:space="preserve"> poi svolti diversi studi sul suo utilizzo in relazione alla valutazione del rischio sismico (vedi studi di </w:t>
      </w:r>
      <w:proofErr w:type="spellStart"/>
      <w:r w:rsidRPr="00B56513">
        <w:rPr>
          <w:rFonts w:ascii="Calibri" w:hAnsi="Calibri" w:cs="Calibri"/>
        </w:rPr>
        <w:t>Nakamura</w:t>
      </w:r>
      <w:proofErr w:type="spellEnd"/>
      <w:r w:rsidR="00777DFD">
        <w:rPr>
          <w:rFonts w:ascii="Calibri" w:hAnsi="Calibri" w:cs="Calibri"/>
        </w:rPr>
        <w:t xml:space="preserve"> riportati tra i riferimenti bibliografici</w:t>
      </w:r>
      <w:r w:rsidRPr="00B56513">
        <w:rPr>
          <w:rFonts w:ascii="Calibri" w:hAnsi="Calibri" w:cs="Calibri"/>
        </w:rPr>
        <w:t xml:space="preserve">). Di fatto non è mai stata dimostrata la relazione tra amplificazione e curva HVSR. </w:t>
      </w:r>
      <w:r w:rsidR="00AA5B2D">
        <w:rPr>
          <w:rFonts w:ascii="Calibri" w:hAnsi="Calibri" w:cs="Calibri"/>
        </w:rPr>
        <w:t>C</w:t>
      </w:r>
      <w:r w:rsidRPr="00B56513">
        <w:rPr>
          <w:rFonts w:ascii="Calibri" w:hAnsi="Calibri" w:cs="Calibri"/>
        </w:rPr>
        <w:t xml:space="preserve">onsiderazioni teoriche e osservazioni sperimentali non supportano infatti l’idea (purtroppo molto popolare) che la curva HVSR rappresenti, </w:t>
      </w:r>
      <w:r w:rsidRPr="00B56513">
        <w:rPr>
          <w:rFonts w:ascii="Calibri" w:hAnsi="Calibri" w:cs="Calibri"/>
          <w:i/>
        </w:rPr>
        <w:t>sic et simpliciter</w:t>
      </w:r>
      <w:r w:rsidRPr="00B56513">
        <w:rPr>
          <w:rFonts w:ascii="Calibri" w:hAnsi="Calibri" w:cs="Calibri"/>
        </w:rPr>
        <w:t>, la curva di amplificazione.</w:t>
      </w:r>
    </w:p>
    <w:p w14:paraId="60867A16" w14:textId="58C2AAAA" w:rsidR="00510209" w:rsidRPr="00B56513" w:rsidRDefault="00485D48" w:rsidP="00B56513">
      <w:pPr>
        <w:spacing w:line="360" w:lineRule="auto"/>
        <w:jc w:val="both"/>
        <w:rPr>
          <w:rFonts w:ascii="Calibri" w:hAnsi="Calibri" w:cs="Calibri"/>
        </w:rPr>
      </w:pPr>
      <w:r w:rsidRPr="00B56513">
        <w:rPr>
          <w:rFonts w:ascii="Calibri" w:hAnsi="Calibri" w:cs="Calibri"/>
        </w:rPr>
        <w:t>D</w:t>
      </w:r>
      <w:r w:rsidR="0038321B" w:rsidRPr="00B56513">
        <w:rPr>
          <w:rFonts w:ascii="Calibri" w:hAnsi="Calibri" w:cs="Calibri"/>
        </w:rPr>
        <w:t xml:space="preserve">iversi studi hanno </w:t>
      </w:r>
      <w:r w:rsidRPr="00B56513">
        <w:rPr>
          <w:rFonts w:ascii="Calibri" w:hAnsi="Calibri" w:cs="Calibri"/>
        </w:rPr>
        <w:t xml:space="preserve">infatti </w:t>
      </w:r>
      <w:r w:rsidR="0038321B" w:rsidRPr="00B56513">
        <w:rPr>
          <w:rFonts w:ascii="Calibri" w:hAnsi="Calibri" w:cs="Calibri"/>
        </w:rPr>
        <w:t>dimostrato</w:t>
      </w:r>
      <w:r w:rsidR="00AA5B2D">
        <w:rPr>
          <w:rFonts w:ascii="Calibri" w:hAnsi="Calibri" w:cs="Calibri"/>
        </w:rPr>
        <w:t xml:space="preserve"> che </w:t>
      </w:r>
      <w:r w:rsidR="0038321B" w:rsidRPr="00B56513">
        <w:rPr>
          <w:rFonts w:ascii="Calibri" w:hAnsi="Calibri" w:cs="Calibri"/>
        </w:rPr>
        <w:t xml:space="preserve">(vedi ad esempio </w:t>
      </w:r>
      <w:proofErr w:type="spellStart"/>
      <w:r w:rsidR="0038321B" w:rsidRPr="00B56513">
        <w:rPr>
          <w:rFonts w:ascii="Calibri" w:hAnsi="Calibri" w:cs="Calibri"/>
        </w:rPr>
        <w:t>Perron</w:t>
      </w:r>
      <w:proofErr w:type="spellEnd"/>
      <w:r w:rsidR="0038321B" w:rsidRPr="00B56513">
        <w:rPr>
          <w:rFonts w:ascii="Calibri" w:hAnsi="Calibri" w:cs="Calibri"/>
        </w:rPr>
        <w:t xml:space="preserve"> et al., 2018 e riferimenti bibliografici in esso contenuti) l’amplificazione effettivamente registr</w:t>
      </w:r>
      <w:r w:rsidRPr="00B56513">
        <w:rPr>
          <w:rFonts w:ascii="Calibri" w:hAnsi="Calibri" w:cs="Calibri"/>
        </w:rPr>
        <w:t>ata durante un terremoto si disc</w:t>
      </w:r>
      <w:r w:rsidR="0038321B" w:rsidRPr="00B56513">
        <w:rPr>
          <w:rFonts w:ascii="Calibri" w:hAnsi="Calibri" w:cs="Calibri"/>
        </w:rPr>
        <w:t>os</w:t>
      </w:r>
      <w:r w:rsidRPr="00B56513">
        <w:rPr>
          <w:rFonts w:ascii="Calibri" w:hAnsi="Calibri" w:cs="Calibri"/>
        </w:rPr>
        <w:t>t</w:t>
      </w:r>
      <w:r w:rsidR="0038321B" w:rsidRPr="00B56513">
        <w:rPr>
          <w:rFonts w:ascii="Calibri" w:hAnsi="Calibri" w:cs="Calibri"/>
        </w:rPr>
        <w:t xml:space="preserve">a anche </w:t>
      </w:r>
      <w:r w:rsidRPr="00B56513">
        <w:rPr>
          <w:rFonts w:ascii="Calibri" w:hAnsi="Calibri" w:cs="Calibri"/>
        </w:rPr>
        <w:t>di molt</w:t>
      </w:r>
      <w:r w:rsidR="0038321B" w:rsidRPr="00B56513">
        <w:rPr>
          <w:rFonts w:ascii="Calibri" w:hAnsi="Calibri" w:cs="Calibri"/>
        </w:rPr>
        <w:t xml:space="preserve">o </w:t>
      </w:r>
      <w:r w:rsidRPr="00B56513">
        <w:rPr>
          <w:rFonts w:ascii="Calibri" w:hAnsi="Calibri" w:cs="Calibri"/>
        </w:rPr>
        <w:t xml:space="preserve">rispetto </w:t>
      </w:r>
      <w:r w:rsidR="0038321B" w:rsidRPr="00B56513">
        <w:rPr>
          <w:rFonts w:ascii="Calibri" w:hAnsi="Calibri" w:cs="Calibri"/>
        </w:rPr>
        <w:t xml:space="preserve">la curva HVSR (vedi </w:t>
      </w:r>
      <w:r w:rsidR="00BC1B84" w:rsidRPr="00B56513">
        <w:rPr>
          <w:rFonts w:ascii="Calibri" w:hAnsi="Calibri" w:cs="Calibri"/>
        </w:rPr>
        <w:t xml:space="preserve">ad esempio dati riportati in </w:t>
      </w:r>
      <w:r w:rsidR="0038321B" w:rsidRPr="00B56513">
        <w:rPr>
          <w:rFonts w:ascii="Calibri" w:hAnsi="Calibri" w:cs="Calibri"/>
        </w:rPr>
        <w:t xml:space="preserve">Figura </w:t>
      </w:r>
      <w:r w:rsidR="00B334A8">
        <w:rPr>
          <w:rFonts w:ascii="Calibri" w:hAnsi="Calibri" w:cs="Calibri"/>
        </w:rPr>
        <w:t>5</w:t>
      </w:r>
      <w:r w:rsidR="0038321B" w:rsidRPr="00B56513">
        <w:rPr>
          <w:rFonts w:ascii="Calibri" w:hAnsi="Calibri" w:cs="Calibri"/>
        </w:rPr>
        <w:t>)</w:t>
      </w:r>
      <w:r w:rsidR="00BC1B84" w:rsidRPr="00B56513">
        <w:rPr>
          <w:rFonts w:ascii="Calibri" w:hAnsi="Calibri" w:cs="Calibri"/>
        </w:rPr>
        <w:t>.</w:t>
      </w:r>
    </w:p>
    <w:p w14:paraId="3436954F" w14:textId="7F10CEBB" w:rsidR="00BC1B84" w:rsidRPr="00B56513" w:rsidRDefault="00BC1B84" w:rsidP="00B56513">
      <w:pPr>
        <w:spacing w:line="360" w:lineRule="auto"/>
        <w:jc w:val="both"/>
        <w:rPr>
          <w:rFonts w:ascii="Calibri" w:hAnsi="Calibri" w:cs="Calibri"/>
        </w:rPr>
      </w:pPr>
      <w:r w:rsidRPr="00B56513">
        <w:rPr>
          <w:rFonts w:ascii="Calibri" w:hAnsi="Calibri" w:cs="Calibri"/>
        </w:rPr>
        <w:t>Se quindi, unicamente a dati riguardanti la velocit</w:t>
      </w:r>
      <w:r w:rsidR="00B334A8">
        <w:rPr>
          <w:rFonts w:ascii="Calibri" w:hAnsi="Calibri" w:cs="Calibri"/>
        </w:rPr>
        <w:t>à</w:t>
      </w:r>
      <w:r w:rsidRPr="00B56513">
        <w:rPr>
          <w:rFonts w:ascii="Calibri" w:hAnsi="Calibri" w:cs="Calibri"/>
        </w:rPr>
        <w:t xml:space="preserve"> di propagazione delle onde di superficie, l’HVSR rappresenta un valido sussidio a stimare le V</w:t>
      </w:r>
      <w:r w:rsidRPr="00B56513">
        <w:rPr>
          <w:rFonts w:ascii="Calibri" w:hAnsi="Calibri" w:cs="Calibri"/>
          <w:vertAlign w:val="subscript"/>
        </w:rPr>
        <w:t>S</w:t>
      </w:r>
      <w:r w:rsidRPr="00B56513">
        <w:rPr>
          <w:rFonts w:ascii="Calibri" w:hAnsi="Calibri" w:cs="Calibri"/>
        </w:rPr>
        <w:t xml:space="preserve"> delle parti più profonde (e.g. Arai &amp; </w:t>
      </w:r>
      <w:proofErr w:type="spellStart"/>
      <w:r w:rsidRPr="00B56513">
        <w:rPr>
          <w:rFonts w:ascii="Calibri" w:hAnsi="Calibri" w:cs="Calibri"/>
        </w:rPr>
        <w:t>Tokimastu</w:t>
      </w:r>
      <w:proofErr w:type="spellEnd"/>
      <w:r w:rsidRPr="00B56513">
        <w:rPr>
          <w:rFonts w:ascii="Calibri" w:hAnsi="Calibri" w:cs="Calibri"/>
        </w:rPr>
        <w:t>, 2005; Dal Moro, 2015), essa non deve essere intesa come stima dell’amplificazione di sito.</w:t>
      </w:r>
    </w:p>
    <w:p w14:paraId="6FA52965" w14:textId="22AAB9FA" w:rsidR="00D452FC" w:rsidRDefault="00D452FC" w:rsidP="00B56513">
      <w:pPr>
        <w:spacing w:line="360" w:lineRule="auto"/>
        <w:jc w:val="both"/>
        <w:rPr>
          <w:rFonts w:ascii="Calibri" w:hAnsi="Calibri" w:cs="Calibri"/>
          <w:b/>
        </w:rPr>
      </w:pPr>
    </w:p>
    <w:p w14:paraId="0AAD825E" w14:textId="77777777" w:rsidR="00935E7D" w:rsidRPr="00B56513" w:rsidRDefault="00935E7D" w:rsidP="00B56513">
      <w:pPr>
        <w:spacing w:line="360" w:lineRule="auto"/>
        <w:jc w:val="both"/>
        <w:rPr>
          <w:rFonts w:ascii="Calibri" w:hAnsi="Calibri" w:cs="Calibri"/>
          <w:b/>
        </w:rPr>
      </w:pPr>
    </w:p>
    <w:p w14:paraId="645AAAB4" w14:textId="0553A378" w:rsidR="0038321B" w:rsidRPr="00B56513" w:rsidRDefault="0038321B" w:rsidP="00B56513">
      <w:pPr>
        <w:spacing w:line="360" w:lineRule="auto"/>
        <w:jc w:val="both"/>
        <w:rPr>
          <w:rFonts w:ascii="Calibri" w:hAnsi="Calibri" w:cs="Calibri"/>
          <w:b/>
        </w:rPr>
      </w:pPr>
    </w:p>
    <w:p w14:paraId="74B2F188" w14:textId="72013D27" w:rsidR="0038321B" w:rsidRPr="00B56513" w:rsidRDefault="0038321B" w:rsidP="00B56513">
      <w:pPr>
        <w:spacing w:line="360" w:lineRule="auto"/>
        <w:jc w:val="center"/>
        <w:rPr>
          <w:rFonts w:ascii="Calibri" w:hAnsi="Calibri" w:cs="Calibri"/>
          <w:b/>
        </w:rPr>
      </w:pPr>
      <w:r w:rsidRPr="00B56513">
        <w:rPr>
          <w:rFonts w:ascii="Calibri" w:hAnsi="Calibri" w:cs="Calibri"/>
          <w:b/>
          <w:noProof/>
        </w:rPr>
        <w:drawing>
          <wp:inline distT="0" distB="0" distL="0" distR="0" wp14:anchorId="3493E366" wp14:editId="13D766DD">
            <wp:extent cx="6037842" cy="2796102"/>
            <wp:effectExtent l="0" t="0" r="1270" b="444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69895213_2608905282493114_7608397319184056320_o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9" r="6228"/>
                    <a:stretch/>
                  </pic:blipFill>
                  <pic:spPr bwMode="auto">
                    <a:xfrm>
                      <a:off x="0" y="0"/>
                      <a:ext cx="6068883" cy="2810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DE98D8" w14:textId="20B8923F" w:rsidR="0038321B" w:rsidRPr="00B56513" w:rsidRDefault="0038321B" w:rsidP="00550F1C">
      <w:pPr>
        <w:spacing w:line="360" w:lineRule="auto"/>
        <w:jc w:val="both"/>
        <w:rPr>
          <w:rFonts w:ascii="Calibri" w:hAnsi="Calibri" w:cs="Calibri"/>
        </w:rPr>
      </w:pPr>
      <w:r w:rsidRPr="00B56513">
        <w:rPr>
          <w:rFonts w:ascii="Calibri" w:hAnsi="Calibri" w:cs="Calibri"/>
          <w:b/>
        </w:rPr>
        <w:t xml:space="preserve">Figura </w:t>
      </w:r>
      <w:r w:rsidR="00B334A8">
        <w:rPr>
          <w:rFonts w:ascii="Calibri" w:hAnsi="Calibri" w:cs="Calibri"/>
          <w:b/>
        </w:rPr>
        <w:t>5</w:t>
      </w:r>
      <w:r w:rsidRPr="00B56513">
        <w:rPr>
          <w:rFonts w:ascii="Calibri" w:hAnsi="Calibri" w:cs="Calibri"/>
          <w:b/>
        </w:rPr>
        <w:t>.</w:t>
      </w:r>
      <w:r w:rsidRPr="00B56513">
        <w:rPr>
          <w:rFonts w:ascii="Calibri" w:hAnsi="Calibri" w:cs="Calibri"/>
        </w:rPr>
        <w:t xml:space="preserve"> Confronto tra curva HVSR e curva di amplificazione reale (</w:t>
      </w:r>
      <w:r w:rsidR="00485D48" w:rsidRPr="00B56513">
        <w:rPr>
          <w:rFonts w:ascii="Calibri" w:hAnsi="Calibri" w:cs="Calibri"/>
        </w:rPr>
        <w:t xml:space="preserve">da analisi </w:t>
      </w:r>
      <w:r w:rsidRPr="00B56513">
        <w:rPr>
          <w:rFonts w:ascii="Calibri" w:hAnsi="Calibri" w:cs="Calibri"/>
        </w:rPr>
        <w:t>SSR</w:t>
      </w:r>
      <w:r w:rsidR="00485D48" w:rsidRPr="00B56513">
        <w:rPr>
          <w:rFonts w:ascii="Calibri" w:hAnsi="Calibri" w:cs="Calibri"/>
        </w:rPr>
        <w:t xml:space="preserve"> – </w:t>
      </w:r>
      <w:r w:rsidR="00485D48" w:rsidRPr="00B56513">
        <w:rPr>
          <w:rFonts w:ascii="Calibri" w:hAnsi="Calibri" w:cs="Calibri"/>
          <w:i/>
        </w:rPr>
        <w:t xml:space="preserve">Standard </w:t>
      </w:r>
      <w:proofErr w:type="spellStart"/>
      <w:r w:rsidR="00485D48" w:rsidRPr="00B56513">
        <w:rPr>
          <w:rFonts w:ascii="Calibri" w:hAnsi="Calibri" w:cs="Calibri"/>
          <w:i/>
        </w:rPr>
        <w:t>Spectral</w:t>
      </w:r>
      <w:proofErr w:type="spellEnd"/>
      <w:r w:rsidR="00485D48" w:rsidRPr="00B56513">
        <w:rPr>
          <w:rFonts w:ascii="Calibri" w:hAnsi="Calibri" w:cs="Calibri"/>
          <w:i/>
        </w:rPr>
        <w:t xml:space="preserve"> Ratio</w:t>
      </w:r>
      <w:r w:rsidRPr="00B56513">
        <w:rPr>
          <w:rFonts w:ascii="Calibri" w:hAnsi="Calibri" w:cs="Calibri"/>
        </w:rPr>
        <w:t xml:space="preserve">) in caso di evento sismico (da </w:t>
      </w:r>
      <w:proofErr w:type="spellStart"/>
      <w:r w:rsidRPr="00B56513">
        <w:rPr>
          <w:rFonts w:ascii="Calibri" w:hAnsi="Calibri" w:cs="Calibri"/>
        </w:rPr>
        <w:t>Perron</w:t>
      </w:r>
      <w:proofErr w:type="spellEnd"/>
      <w:r w:rsidRPr="00B56513">
        <w:rPr>
          <w:rFonts w:ascii="Calibri" w:hAnsi="Calibri" w:cs="Calibri"/>
        </w:rPr>
        <w:t xml:space="preserve"> et al., 2018).</w:t>
      </w:r>
      <w:r w:rsidR="00485D48" w:rsidRPr="00B56513">
        <w:rPr>
          <w:rFonts w:ascii="Calibri" w:hAnsi="Calibri" w:cs="Calibri"/>
        </w:rPr>
        <w:t xml:space="preserve"> Si noti la profonda differenza tra curva HVSR ed amplificazione effettivamente misurata.</w:t>
      </w:r>
    </w:p>
    <w:p w14:paraId="73A9C45A" w14:textId="77777777" w:rsidR="0038321B" w:rsidRPr="00460BA7" w:rsidRDefault="0038321B">
      <w:pPr>
        <w:rPr>
          <w:rFonts w:ascii="Calibri" w:hAnsi="Calibri" w:cs="Calibri"/>
          <w:b/>
          <w:sz w:val="28"/>
          <w:szCs w:val="28"/>
        </w:rPr>
      </w:pPr>
    </w:p>
    <w:p w14:paraId="4E5D656C" w14:textId="77777777" w:rsidR="00D452FC" w:rsidRPr="00460BA7" w:rsidRDefault="00D452FC">
      <w:pPr>
        <w:rPr>
          <w:rFonts w:ascii="Calibri" w:hAnsi="Calibri" w:cs="Calibri"/>
          <w:b/>
          <w:sz w:val="28"/>
          <w:szCs w:val="28"/>
        </w:rPr>
      </w:pPr>
      <w:r w:rsidRPr="00460BA7">
        <w:rPr>
          <w:rFonts w:ascii="Calibri" w:hAnsi="Calibri" w:cs="Calibri"/>
          <w:b/>
          <w:sz w:val="28"/>
          <w:szCs w:val="28"/>
        </w:rPr>
        <w:br w:type="page"/>
      </w:r>
    </w:p>
    <w:p w14:paraId="078286E8" w14:textId="3CCF6447" w:rsidR="00E65685" w:rsidRPr="00777DFD" w:rsidRDefault="00B56513" w:rsidP="00660542">
      <w:pPr>
        <w:pStyle w:val="Titolo1"/>
        <w:numPr>
          <w:ilvl w:val="0"/>
          <w:numId w:val="12"/>
        </w:numPr>
        <w:spacing w:line="240" w:lineRule="auto"/>
      </w:pPr>
      <w:bookmarkStart w:id="6" w:name="_Toc34907291"/>
      <w:r w:rsidRPr="00777DFD">
        <w:lastRenderedPageBreak/>
        <w:t>Analisi</w:t>
      </w:r>
      <w:bookmarkEnd w:id="6"/>
    </w:p>
    <w:p w14:paraId="3E7CDD5F" w14:textId="77777777" w:rsidR="0045125C" w:rsidRDefault="0045125C" w:rsidP="00EF113E">
      <w:pPr>
        <w:pStyle w:val="Titolo2"/>
      </w:pPr>
    </w:p>
    <w:p w14:paraId="02B26E45" w14:textId="7C9D6D73" w:rsidR="00D452FC" w:rsidRPr="00FC6BB4" w:rsidRDefault="00751667" w:rsidP="00EF113E">
      <w:pPr>
        <w:pStyle w:val="Titolo2"/>
        <w:rPr>
          <w:sz w:val="20"/>
          <w:szCs w:val="20"/>
        </w:rPr>
      </w:pPr>
      <w:bookmarkStart w:id="7" w:name="_Toc34907292"/>
      <w:r w:rsidRPr="00EF113E">
        <w:t xml:space="preserve">3.1 </w:t>
      </w:r>
      <w:r w:rsidR="00D452FC" w:rsidRPr="00EF113E">
        <w:t>HVSR</w:t>
      </w:r>
      <w:r w:rsidR="00E762F7" w:rsidRPr="00EF113E">
        <w:t>#</w:t>
      </w:r>
      <w:r w:rsidR="00660542" w:rsidRPr="00EF113E">
        <w:t>1</w:t>
      </w:r>
      <w:r w:rsidR="00FC6BB4" w:rsidRPr="0045125C">
        <w:t xml:space="preserve"> </w:t>
      </w:r>
      <w:r w:rsidR="00660542" w:rsidRPr="0045125C">
        <w:t>(</w:t>
      </w:r>
      <w:r w:rsidR="00FC6BB4" w:rsidRPr="0045125C">
        <w:t>centro stendimento)</w:t>
      </w:r>
      <w:bookmarkEnd w:id="7"/>
    </w:p>
    <w:p w14:paraId="7B65AFA2" w14:textId="77777777" w:rsidR="00AC4265" w:rsidRPr="00AC4265" w:rsidRDefault="00AC4265" w:rsidP="00B56513">
      <w:pPr>
        <w:spacing w:line="360" w:lineRule="auto"/>
        <w:jc w:val="center"/>
        <w:rPr>
          <w:rFonts w:ascii="Calibri" w:hAnsi="Calibri" w:cs="Calibri"/>
          <w:sz w:val="10"/>
          <w:szCs w:val="10"/>
        </w:rPr>
      </w:pPr>
    </w:p>
    <w:p w14:paraId="179D2573" w14:textId="2F499B6E" w:rsidR="00D452FC" w:rsidRDefault="00E762F7" w:rsidP="005E0E0C">
      <w:pPr>
        <w:jc w:val="center"/>
        <w:rPr>
          <w:rFonts w:ascii="Calibri" w:hAnsi="Calibri" w:cs="Calibri"/>
          <w:sz w:val="27"/>
          <w:szCs w:val="27"/>
        </w:rPr>
      </w:pPr>
      <w:r>
        <w:rPr>
          <w:rFonts w:ascii="Calibri" w:hAnsi="Calibri" w:cs="Calibri"/>
          <w:noProof/>
          <w:sz w:val="27"/>
          <w:szCs w:val="27"/>
        </w:rPr>
        <w:drawing>
          <wp:inline distT="0" distB="0" distL="0" distR="0" wp14:anchorId="35DC8BDA" wp14:editId="758078D7">
            <wp:extent cx="5746044" cy="3824323"/>
            <wp:effectExtent l="0" t="0" r="7620" b="508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mplitudeSpectra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" t="4545" r="7102" b="3232"/>
                    <a:stretch/>
                  </pic:blipFill>
                  <pic:spPr bwMode="auto">
                    <a:xfrm>
                      <a:off x="0" y="0"/>
                      <a:ext cx="5753031" cy="382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1441C" w14:textId="7305AC2F" w:rsidR="005E0E0C" w:rsidRPr="00B51FAB" w:rsidRDefault="005E0E0C" w:rsidP="005E0E0C">
      <w:pPr>
        <w:jc w:val="both"/>
        <w:rPr>
          <w:rFonts w:ascii="Calibri" w:hAnsi="Calibri" w:cs="Calibri"/>
          <w:b/>
          <w:color w:val="0070C0"/>
          <w:sz w:val="22"/>
          <w:szCs w:val="22"/>
        </w:rPr>
      </w:pPr>
      <w:bookmarkStart w:id="8" w:name="_Hlk31723308"/>
      <w:r w:rsidRPr="00B51FAB">
        <w:rPr>
          <w:rFonts w:ascii="Calibri" w:hAnsi="Calibri" w:cs="Calibri"/>
          <w:b/>
          <w:color w:val="0070C0"/>
          <w:sz w:val="22"/>
          <w:szCs w:val="22"/>
        </w:rPr>
        <w:t>Dall’alto</w:t>
      </w:r>
      <w:r w:rsidR="00957775">
        <w:rPr>
          <w:rFonts w:ascii="Calibri" w:hAnsi="Calibri" w:cs="Calibri"/>
          <w:b/>
          <w:color w:val="0070C0"/>
          <w:sz w:val="22"/>
          <w:szCs w:val="22"/>
        </w:rPr>
        <w:t xml:space="preserve"> al basso</w:t>
      </w:r>
      <w:r w:rsidRPr="00B51FAB">
        <w:rPr>
          <w:rFonts w:ascii="Calibri" w:hAnsi="Calibri" w:cs="Calibri"/>
          <w:b/>
          <w:color w:val="0070C0"/>
          <w:sz w:val="22"/>
          <w:szCs w:val="22"/>
        </w:rPr>
        <w:t>: funzioni di coerenza per le tre coppie di sensori indicati, spettri di ampiezza</w:t>
      </w:r>
      <w:r w:rsidR="002D2C37">
        <w:rPr>
          <w:rFonts w:ascii="Calibri" w:hAnsi="Calibri" w:cs="Calibri"/>
          <w:b/>
          <w:color w:val="0070C0"/>
          <w:sz w:val="22"/>
          <w:szCs w:val="22"/>
        </w:rPr>
        <w:t xml:space="preserve"> </w:t>
      </w:r>
      <w:r w:rsidR="00957775">
        <w:rPr>
          <w:rFonts w:ascii="Calibri" w:hAnsi="Calibri" w:cs="Calibri"/>
          <w:b/>
          <w:color w:val="0070C0"/>
          <w:sz w:val="22"/>
          <w:szCs w:val="22"/>
        </w:rPr>
        <w:t>(</w:t>
      </w:r>
      <w:proofErr w:type="spellStart"/>
      <w:r w:rsidR="00957775" w:rsidRPr="00957775">
        <w:rPr>
          <w:rFonts w:ascii="Calibri" w:hAnsi="Calibri" w:cs="Calibri"/>
          <w:b/>
          <w:i/>
          <w:color w:val="0070C0"/>
          <w:sz w:val="22"/>
          <w:szCs w:val="22"/>
        </w:rPr>
        <w:t>smoothing</w:t>
      </w:r>
      <w:proofErr w:type="spellEnd"/>
      <w:r w:rsidR="00957775">
        <w:rPr>
          <w:rFonts w:ascii="Calibri" w:hAnsi="Calibri" w:cs="Calibri"/>
          <w:b/>
          <w:color w:val="0070C0"/>
          <w:sz w:val="22"/>
          <w:szCs w:val="22"/>
        </w:rPr>
        <w:t xml:space="preserve"> 1%)</w:t>
      </w:r>
      <w:r w:rsidRPr="00B51FAB">
        <w:rPr>
          <w:rFonts w:ascii="Calibri" w:hAnsi="Calibri" w:cs="Calibri"/>
          <w:b/>
          <w:color w:val="0070C0"/>
          <w:sz w:val="22"/>
          <w:szCs w:val="22"/>
        </w:rPr>
        <w:t xml:space="preserve"> delle tre componenti con scala verticale lineare, spettri di ampiezza con scala verticale logaritmica.</w:t>
      </w:r>
    </w:p>
    <w:bookmarkEnd w:id="8"/>
    <w:p w14:paraId="4D89DF44" w14:textId="463F260F" w:rsidR="00A84BA9" w:rsidRPr="00A66E2A" w:rsidRDefault="00A84BA9" w:rsidP="00B56513">
      <w:pPr>
        <w:spacing w:line="360" w:lineRule="auto"/>
        <w:rPr>
          <w:rFonts w:ascii="Calibri" w:hAnsi="Calibri" w:cs="Calibri"/>
          <w:sz w:val="16"/>
          <w:szCs w:val="16"/>
        </w:rPr>
      </w:pPr>
    </w:p>
    <w:p w14:paraId="7FA3F752" w14:textId="77777777" w:rsidR="00BC1B84" w:rsidRPr="00A66E2A" w:rsidRDefault="00BC1B84" w:rsidP="00B56513">
      <w:pPr>
        <w:spacing w:line="360" w:lineRule="auto"/>
        <w:rPr>
          <w:rFonts w:ascii="Calibri" w:hAnsi="Calibri" w:cs="Calibri"/>
          <w:sz w:val="16"/>
          <w:szCs w:val="16"/>
        </w:rPr>
      </w:pPr>
    </w:p>
    <w:p w14:paraId="69F65E22" w14:textId="71ADB255" w:rsidR="00A84BA9" w:rsidRDefault="00E762F7" w:rsidP="005E0E0C">
      <w:pPr>
        <w:jc w:val="center"/>
        <w:rPr>
          <w:rFonts w:ascii="Calibri" w:hAnsi="Calibri" w:cs="Calibri"/>
          <w:sz w:val="27"/>
          <w:szCs w:val="27"/>
        </w:rPr>
      </w:pPr>
      <w:r>
        <w:rPr>
          <w:rFonts w:ascii="Calibri" w:hAnsi="Calibri" w:cs="Calibri"/>
          <w:noProof/>
          <w:sz w:val="27"/>
          <w:szCs w:val="27"/>
        </w:rPr>
        <w:drawing>
          <wp:inline distT="0" distB="0" distL="0" distR="0" wp14:anchorId="2F9F644F" wp14:editId="4B7F3B7F">
            <wp:extent cx="5975978" cy="3420110"/>
            <wp:effectExtent l="0" t="0" r="6350" b="889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oherences_and_Spectra_Moving_Mean.pn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9" t="2111" r="7545" b="5661"/>
                    <a:stretch/>
                  </pic:blipFill>
                  <pic:spPr bwMode="auto">
                    <a:xfrm>
                      <a:off x="0" y="0"/>
                      <a:ext cx="5982434" cy="3423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24E1A" w14:textId="3C80A052" w:rsidR="005E0E0C" w:rsidRPr="00B51FAB" w:rsidRDefault="005E0E0C" w:rsidP="005E0E0C">
      <w:pPr>
        <w:jc w:val="both"/>
        <w:rPr>
          <w:rFonts w:ascii="Calibri" w:hAnsi="Calibri" w:cs="Calibri"/>
          <w:b/>
          <w:color w:val="0070C0"/>
          <w:sz w:val="22"/>
          <w:szCs w:val="22"/>
        </w:rPr>
      </w:pPr>
      <w:r w:rsidRPr="00B51FAB">
        <w:rPr>
          <w:rFonts w:ascii="Calibri" w:hAnsi="Calibri" w:cs="Calibri"/>
          <w:b/>
          <w:color w:val="0070C0"/>
          <w:sz w:val="22"/>
          <w:szCs w:val="22"/>
        </w:rPr>
        <w:t>Funzioni di coerenza nel tempo per le tre coppie di sensori e, sotto, spettri di ampiezza nel tempo per le componenti UD, NS e EW (spettrogrammi).</w:t>
      </w:r>
    </w:p>
    <w:p w14:paraId="28C9DC59" w14:textId="362E24F9" w:rsidR="00A84BA9" w:rsidRDefault="00E762F7" w:rsidP="004D5C42">
      <w:pPr>
        <w:jc w:val="center"/>
        <w:rPr>
          <w:rFonts w:ascii="Calibri" w:hAnsi="Calibri" w:cs="Calibri"/>
          <w:sz w:val="27"/>
          <w:szCs w:val="27"/>
        </w:rPr>
      </w:pPr>
      <w:r>
        <w:rPr>
          <w:rFonts w:ascii="Calibri" w:hAnsi="Calibri" w:cs="Calibri"/>
          <w:noProof/>
          <w:sz w:val="27"/>
          <w:szCs w:val="27"/>
        </w:rPr>
        <w:lastRenderedPageBreak/>
        <w:drawing>
          <wp:inline distT="0" distB="0" distL="0" distR="0" wp14:anchorId="234D3143" wp14:editId="23195F5F">
            <wp:extent cx="5817476" cy="3622368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HVoutliers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7" t="3198" r="6835" b="3206"/>
                    <a:stretch/>
                  </pic:blipFill>
                  <pic:spPr bwMode="auto">
                    <a:xfrm>
                      <a:off x="0" y="0"/>
                      <a:ext cx="5831327" cy="3630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D9F8E" w14:textId="425244BA" w:rsidR="005E0E0C" w:rsidRPr="00B51FAB" w:rsidRDefault="005E0E0C" w:rsidP="005E0E0C">
      <w:pPr>
        <w:jc w:val="both"/>
        <w:rPr>
          <w:rFonts w:ascii="Calibri" w:hAnsi="Calibri" w:cs="Calibri"/>
          <w:b/>
          <w:color w:val="0070C0"/>
          <w:sz w:val="22"/>
          <w:szCs w:val="22"/>
        </w:rPr>
      </w:pPr>
      <w:r w:rsidRPr="00B51FAB">
        <w:rPr>
          <w:rFonts w:ascii="Calibri" w:hAnsi="Calibri" w:cs="Calibri"/>
          <w:b/>
          <w:color w:val="0070C0"/>
          <w:sz w:val="22"/>
          <w:szCs w:val="22"/>
        </w:rPr>
        <w:t>Dall’alto</w:t>
      </w:r>
      <w:r w:rsidR="004D5C42" w:rsidRPr="00B51FAB">
        <w:rPr>
          <w:rFonts w:ascii="Calibri" w:hAnsi="Calibri" w:cs="Calibri"/>
          <w:b/>
          <w:color w:val="0070C0"/>
          <w:sz w:val="22"/>
          <w:szCs w:val="22"/>
        </w:rPr>
        <w:t xml:space="preserve"> a sinistra in senso orario</w:t>
      </w:r>
      <w:r w:rsidRPr="00B51FAB">
        <w:rPr>
          <w:rFonts w:ascii="Calibri" w:hAnsi="Calibri" w:cs="Calibri"/>
          <w:b/>
          <w:color w:val="0070C0"/>
          <w:sz w:val="22"/>
          <w:szCs w:val="22"/>
        </w:rPr>
        <w:t xml:space="preserve">: </w:t>
      </w:r>
      <w:r w:rsidR="004D5C42" w:rsidRPr="00B51FAB">
        <w:rPr>
          <w:rFonts w:ascii="Calibri" w:hAnsi="Calibri" w:cs="Calibri"/>
          <w:b/>
          <w:color w:val="0070C0"/>
          <w:sz w:val="22"/>
          <w:szCs w:val="22"/>
        </w:rPr>
        <w:t xml:space="preserve">1) totalità delle curve HVSR per tutte le finestre considerate; 2) curve HVSR mantenute successivamente alla rimozione delle curve </w:t>
      </w:r>
      <w:proofErr w:type="spellStart"/>
      <w:r w:rsidR="004D5C42" w:rsidRPr="00B51FAB">
        <w:rPr>
          <w:rFonts w:ascii="Calibri" w:hAnsi="Calibri" w:cs="Calibri"/>
          <w:b/>
          <w:i/>
          <w:color w:val="0070C0"/>
          <w:sz w:val="22"/>
          <w:szCs w:val="22"/>
        </w:rPr>
        <w:t>outliers</w:t>
      </w:r>
      <w:proofErr w:type="spellEnd"/>
      <w:r w:rsidR="004D5C42" w:rsidRPr="00B51FAB">
        <w:rPr>
          <w:rFonts w:ascii="Calibri" w:hAnsi="Calibri" w:cs="Calibri"/>
          <w:b/>
          <w:color w:val="0070C0"/>
          <w:sz w:val="22"/>
          <w:szCs w:val="22"/>
        </w:rPr>
        <w:t xml:space="preserve">; 3) curve HVSR rimosse (in quanto </w:t>
      </w:r>
      <w:proofErr w:type="spellStart"/>
      <w:r w:rsidR="004D5C42" w:rsidRPr="00B51FAB">
        <w:rPr>
          <w:rFonts w:ascii="Calibri" w:hAnsi="Calibri" w:cs="Calibri"/>
          <w:b/>
          <w:i/>
          <w:color w:val="0070C0"/>
          <w:sz w:val="22"/>
          <w:szCs w:val="22"/>
        </w:rPr>
        <w:t>outlier</w:t>
      </w:r>
      <w:proofErr w:type="spellEnd"/>
      <w:r w:rsidR="004D5C42" w:rsidRPr="00B51FAB">
        <w:rPr>
          <w:rFonts w:ascii="Calibri" w:hAnsi="Calibri" w:cs="Calibri"/>
          <w:b/>
          <w:color w:val="0070C0"/>
          <w:sz w:val="22"/>
          <w:szCs w:val="22"/>
        </w:rPr>
        <w:t xml:space="preserve">); 4) curve HVSR con indicato il limite fissato (curva in giallo) oltre il quale le curve vengono rimosse in quanto </w:t>
      </w:r>
      <w:proofErr w:type="spellStart"/>
      <w:r w:rsidR="004D5C42" w:rsidRPr="00B51FAB">
        <w:rPr>
          <w:rFonts w:ascii="Calibri" w:hAnsi="Calibri" w:cs="Calibri"/>
          <w:b/>
          <w:i/>
          <w:color w:val="0070C0"/>
          <w:sz w:val="22"/>
          <w:szCs w:val="22"/>
        </w:rPr>
        <w:t>outlier</w:t>
      </w:r>
      <w:proofErr w:type="spellEnd"/>
      <w:r w:rsidRPr="00B51FAB">
        <w:rPr>
          <w:rFonts w:ascii="Calibri" w:hAnsi="Calibri" w:cs="Calibri"/>
          <w:b/>
          <w:color w:val="0070C0"/>
          <w:sz w:val="22"/>
          <w:szCs w:val="22"/>
        </w:rPr>
        <w:t>.</w:t>
      </w:r>
    </w:p>
    <w:p w14:paraId="4FE6F114" w14:textId="1F56BB0C" w:rsidR="00BC1B84" w:rsidRPr="00B51FAB" w:rsidRDefault="00BC1B84" w:rsidP="00B56513">
      <w:pPr>
        <w:spacing w:line="360" w:lineRule="auto"/>
        <w:rPr>
          <w:rFonts w:ascii="Calibri" w:hAnsi="Calibri" w:cs="Calibri"/>
          <w:sz w:val="16"/>
          <w:szCs w:val="16"/>
        </w:rPr>
      </w:pPr>
    </w:p>
    <w:p w14:paraId="5D528E9A" w14:textId="77777777" w:rsidR="00B51FAB" w:rsidRPr="00B51FAB" w:rsidRDefault="00B51FAB" w:rsidP="00B56513">
      <w:pPr>
        <w:spacing w:line="360" w:lineRule="auto"/>
        <w:rPr>
          <w:rFonts w:ascii="Calibri" w:hAnsi="Calibri" w:cs="Calibri"/>
          <w:sz w:val="16"/>
          <w:szCs w:val="16"/>
        </w:rPr>
      </w:pPr>
    </w:p>
    <w:p w14:paraId="5197159A" w14:textId="0DD2A772" w:rsidR="00A84BA9" w:rsidRDefault="00E762F7" w:rsidP="005B7BCD">
      <w:pPr>
        <w:jc w:val="center"/>
        <w:rPr>
          <w:rFonts w:ascii="Calibri" w:hAnsi="Calibri" w:cs="Calibri"/>
          <w:sz w:val="27"/>
          <w:szCs w:val="27"/>
        </w:rPr>
      </w:pPr>
      <w:r>
        <w:rPr>
          <w:rFonts w:ascii="Calibri" w:hAnsi="Calibri" w:cs="Calibri"/>
          <w:noProof/>
          <w:sz w:val="27"/>
          <w:szCs w:val="27"/>
        </w:rPr>
        <w:drawing>
          <wp:inline distT="0" distB="0" distL="0" distR="0" wp14:anchorId="656E862C" wp14:editId="1D1EF5D0">
            <wp:extent cx="6119495" cy="3357880"/>
            <wp:effectExtent l="0" t="0" r="0" b="0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igureHVSR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FDBFA" w14:textId="42A0B1EE" w:rsidR="005E0E0C" w:rsidRPr="00B51FAB" w:rsidRDefault="004D5C42" w:rsidP="00935E7D">
      <w:pPr>
        <w:spacing w:before="120" w:after="120"/>
        <w:jc w:val="center"/>
        <w:rPr>
          <w:rFonts w:ascii="Calibri" w:hAnsi="Calibri" w:cs="Calibri"/>
          <w:b/>
          <w:color w:val="0070C0"/>
          <w:sz w:val="22"/>
          <w:szCs w:val="22"/>
        </w:rPr>
      </w:pPr>
      <w:r w:rsidRPr="00B51FAB">
        <w:rPr>
          <w:rFonts w:ascii="Calibri" w:hAnsi="Calibri" w:cs="Calibri"/>
          <w:b/>
          <w:color w:val="0070C0"/>
          <w:sz w:val="22"/>
          <w:szCs w:val="22"/>
        </w:rPr>
        <w:t>Spettri di ampiezza (</w:t>
      </w:r>
      <w:proofErr w:type="spellStart"/>
      <w:r w:rsidR="00957775" w:rsidRPr="00957775">
        <w:rPr>
          <w:rFonts w:ascii="Calibri" w:hAnsi="Calibri" w:cs="Calibri"/>
          <w:b/>
          <w:i/>
          <w:color w:val="0070C0"/>
          <w:sz w:val="22"/>
          <w:szCs w:val="22"/>
        </w:rPr>
        <w:t>smoothin</w:t>
      </w:r>
      <w:r w:rsidR="00957775">
        <w:rPr>
          <w:rFonts w:ascii="Calibri" w:hAnsi="Calibri" w:cs="Calibri"/>
          <w:b/>
          <w:i/>
          <w:color w:val="0070C0"/>
          <w:sz w:val="22"/>
          <w:szCs w:val="22"/>
        </w:rPr>
        <w:t>g</w:t>
      </w:r>
      <w:proofErr w:type="spellEnd"/>
      <w:r w:rsidR="00957775">
        <w:rPr>
          <w:rFonts w:ascii="Calibri" w:hAnsi="Calibri" w:cs="Calibri"/>
          <w:b/>
          <w:color w:val="0070C0"/>
          <w:sz w:val="22"/>
          <w:szCs w:val="22"/>
        </w:rPr>
        <w:t xml:space="preserve"> 15%</w:t>
      </w:r>
      <w:r w:rsidRPr="00B51FAB">
        <w:rPr>
          <w:rFonts w:ascii="Calibri" w:hAnsi="Calibri" w:cs="Calibri"/>
          <w:b/>
          <w:color w:val="0070C0"/>
          <w:sz w:val="22"/>
          <w:szCs w:val="22"/>
        </w:rPr>
        <w:t xml:space="preserve">) e, in basso, curva HVSR </w:t>
      </w:r>
      <w:r w:rsidR="00551585">
        <w:rPr>
          <w:rFonts w:ascii="Calibri" w:hAnsi="Calibri" w:cs="Calibri"/>
          <w:b/>
          <w:color w:val="0070C0"/>
          <w:sz w:val="22"/>
          <w:szCs w:val="22"/>
        </w:rPr>
        <w:t>media e mediana</w:t>
      </w:r>
      <w:r w:rsidR="005E0E0C" w:rsidRPr="00B51FAB">
        <w:rPr>
          <w:rFonts w:ascii="Calibri" w:hAnsi="Calibri" w:cs="Calibri"/>
          <w:b/>
          <w:color w:val="0070C0"/>
          <w:sz w:val="22"/>
          <w:szCs w:val="22"/>
        </w:rPr>
        <w:t>.</w:t>
      </w:r>
    </w:p>
    <w:p w14:paraId="20DFE8EC" w14:textId="77777777" w:rsidR="005E0E0C" w:rsidRPr="00B51FAB" w:rsidRDefault="005E0E0C" w:rsidP="00B56513">
      <w:pPr>
        <w:spacing w:line="360" w:lineRule="auto"/>
        <w:rPr>
          <w:rFonts w:ascii="Calibri" w:hAnsi="Calibri" w:cs="Calibri"/>
          <w:sz w:val="8"/>
          <w:szCs w:val="8"/>
        </w:rPr>
      </w:pPr>
    </w:p>
    <w:p w14:paraId="599CAB3E" w14:textId="200AAA62" w:rsidR="00B51FAB" w:rsidRPr="00935E7D" w:rsidRDefault="005342AE" w:rsidP="00957775">
      <w:pPr>
        <w:spacing w:line="288" w:lineRule="auto"/>
        <w:jc w:val="both"/>
        <w:rPr>
          <w:rFonts w:ascii="Calibri" w:hAnsi="Calibri" w:cs="Calibri"/>
          <w:sz w:val="6"/>
          <w:szCs w:val="6"/>
        </w:rPr>
      </w:pPr>
      <w:r w:rsidRPr="00935E7D">
        <w:rPr>
          <w:rFonts w:ascii="Calibri" w:hAnsi="Calibri" w:cs="Calibri"/>
        </w:rPr>
        <w:t xml:space="preserve">L’analisi dei dati </w:t>
      </w:r>
      <w:r w:rsidR="00B05BB9" w:rsidRPr="00935E7D">
        <w:rPr>
          <w:rFonts w:ascii="Calibri" w:hAnsi="Calibri" w:cs="Calibri"/>
        </w:rPr>
        <w:t xml:space="preserve">non </w:t>
      </w:r>
      <w:r w:rsidRPr="00935E7D">
        <w:rPr>
          <w:rFonts w:ascii="Calibri" w:hAnsi="Calibri" w:cs="Calibri"/>
        </w:rPr>
        <w:t>mostra la</w:t>
      </w:r>
      <w:r w:rsidR="00062388" w:rsidRPr="00935E7D">
        <w:rPr>
          <w:rFonts w:ascii="Calibri" w:hAnsi="Calibri" w:cs="Calibri"/>
        </w:rPr>
        <w:t xml:space="preserve"> presenza </w:t>
      </w:r>
      <w:r w:rsidRPr="00935E7D">
        <w:rPr>
          <w:rFonts w:ascii="Calibri" w:hAnsi="Calibri" w:cs="Calibri"/>
        </w:rPr>
        <w:t xml:space="preserve">di </w:t>
      </w:r>
      <w:r w:rsidR="00B05BB9" w:rsidRPr="00935E7D">
        <w:rPr>
          <w:rFonts w:ascii="Calibri" w:hAnsi="Calibri" w:cs="Calibri"/>
        </w:rPr>
        <w:t xml:space="preserve">significativi </w:t>
      </w:r>
      <w:r w:rsidRPr="00935E7D">
        <w:rPr>
          <w:rFonts w:ascii="Calibri" w:hAnsi="Calibri" w:cs="Calibri"/>
        </w:rPr>
        <w:t>segnali di natura industriale</w:t>
      </w:r>
      <w:r w:rsidR="00B05BB9" w:rsidRPr="00935E7D">
        <w:rPr>
          <w:rFonts w:ascii="Calibri" w:hAnsi="Calibri" w:cs="Calibri"/>
        </w:rPr>
        <w:t xml:space="preserve"> che alterino la curva HVSR naturale </w:t>
      </w:r>
      <w:r w:rsidRPr="00935E7D">
        <w:rPr>
          <w:rFonts w:ascii="Calibri" w:hAnsi="Calibri" w:cs="Calibri"/>
        </w:rPr>
        <w:t>(vedasi spettrogrammi e funzioni di coerenza –Dal Moro, 2020) e la presenza di</w:t>
      </w:r>
      <w:r w:rsidR="00062388" w:rsidRPr="00935E7D">
        <w:rPr>
          <w:rFonts w:ascii="Calibri" w:hAnsi="Calibri" w:cs="Calibri"/>
        </w:rPr>
        <w:t xml:space="preserve"> un</w:t>
      </w:r>
      <w:r w:rsidRPr="00935E7D">
        <w:rPr>
          <w:rFonts w:ascii="Calibri" w:hAnsi="Calibri" w:cs="Calibri"/>
        </w:rPr>
        <w:t xml:space="preserve"> picc</w:t>
      </w:r>
      <w:r w:rsidR="00062388" w:rsidRPr="00935E7D">
        <w:rPr>
          <w:rFonts w:ascii="Calibri" w:hAnsi="Calibri" w:cs="Calibri"/>
        </w:rPr>
        <w:t>o</w:t>
      </w:r>
      <w:r w:rsidRPr="00935E7D">
        <w:rPr>
          <w:rFonts w:ascii="Calibri" w:hAnsi="Calibri" w:cs="Calibri"/>
        </w:rPr>
        <w:t xml:space="preserve"> (a circa</w:t>
      </w:r>
      <w:r w:rsidR="00062388" w:rsidRPr="00935E7D">
        <w:rPr>
          <w:rFonts w:ascii="Calibri" w:hAnsi="Calibri" w:cs="Calibri"/>
        </w:rPr>
        <w:t xml:space="preserve"> 1</w:t>
      </w:r>
      <w:r w:rsidR="00831132" w:rsidRPr="00935E7D">
        <w:rPr>
          <w:rFonts w:ascii="Calibri" w:hAnsi="Calibri" w:cs="Calibri"/>
        </w:rPr>
        <w:t>7</w:t>
      </w:r>
      <w:r w:rsidR="00B51FAB" w:rsidRPr="00935E7D">
        <w:rPr>
          <w:rFonts w:ascii="Calibri" w:hAnsi="Calibri" w:cs="Calibri"/>
        </w:rPr>
        <w:t xml:space="preserve"> Hz) che soddisfa </w:t>
      </w:r>
      <w:r w:rsidR="00831132" w:rsidRPr="00935E7D">
        <w:rPr>
          <w:rFonts w:ascii="Calibri" w:hAnsi="Calibri" w:cs="Calibri"/>
        </w:rPr>
        <w:t>quattro</w:t>
      </w:r>
      <w:r w:rsidR="00B51FAB" w:rsidRPr="00935E7D">
        <w:rPr>
          <w:rFonts w:ascii="Calibri" w:hAnsi="Calibri" w:cs="Calibri"/>
        </w:rPr>
        <w:t xml:space="preserve"> </w:t>
      </w:r>
      <w:r w:rsidR="00062388" w:rsidRPr="00935E7D">
        <w:rPr>
          <w:rFonts w:ascii="Calibri" w:hAnsi="Calibri" w:cs="Calibri"/>
        </w:rPr>
        <w:t>dei</w:t>
      </w:r>
      <w:r w:rsidRPr="00935E7D">
        <w:rPr>
          <w:rFonts w:ascii="Calibri" w:hAnsi="Calibri" w:cs="Calibri"/>
        </w:rPr>
        <w:t xml:space="preserve"> </w:t>
      </w:r>
      <w:r w:rsidR="00831132" w:rsidRPr="00935E7D">
        <w:rPr>
          <w:rFonts w:ascii="Calibri" w:hAnsi="Calibri" w:cs="Calibri"/>
        </w:rPr>
        <w:t>sei</w:t>
      </w:r>
      <w:r w:rsidR="00B51FAB" w:rsidRPr="00935E7D">
        <w:rPr>
          <w:rFonts w:ascii="Calibri" w:hAnsi="Calibri" w:cs="Calibri"/>
        </w:rPr>
        <w:t xml:space="preserve"> </w:t>
      </w:r>
      <w:r w:rsidRPr="00935E7D">
        <w:rPr>
          <w:rFonts w:ascii="Calibri" w:hAnsi="Calibri" w:cs="Calibri"/>
        </w:rPr>
        <w:t>criteri SESAME.</w:t>
      </w:r>
      <w:r w:rsidR="00831132" w:rsidRPr="00935E7D">
        <w:rPr>
          <w:rFonts w:ascii="Calibri" w:hAnsi="Calibri" w:cs="Calibri"/>
        </w:rPr>
        <w:t xml:space="preserve"> Vi è poi un secondo “picco” a circa 2.1 Hz.</w:t>
      </w:r>
      <w:r w:rsidR="00957775" w:rsidRPr="00935E7D">
        <w:rPr>
          <w:rFonts w:ascii="Calibri" w:hAnsi="Calibri" w:cs="Calibri"/>
        </w:rPr>
        <w:t xml:space="preserve"> </w:t>
      </w:r>
    </w:p>
    <w:p w14:paraId="50FD04F8" w14:textId="76B36007" w:rsidR="00B51FAB" w:rsidRDefault="00B51FAB" w:rsidP="005342AE">
      <w:pPr>
        <w:spacing w:line="360" w:lineRule="auto"/>
        <w:jc w:val="both"/>
        <w:rPr>
          <w:rFonts w:ascii="Calibri" w:hAnsi="Calibri" w:cs="Calibri"/>
          <w:sz w:val="6"/>
          <w:szCs w:val="6"/>
        </w:rPr>
      </w:pPr>
    </w:p>
    <w:p w14:paraId="5A77F057" w14:textId="24DEDDF0" w:rsidR="000B3576" w:rsidRDefault="000B3576" w:rsidP="005342AE">
      <w:pPr>
        <w:spacing w:line="360" w:lineRule="auto"/>
        <w:jc w:val="both"/>
        <w:rPr>
          <w:rFonts w:ascii="Calibri" w:hAnsi="Calibri" w:cs="Calibri"/>
          <w:sz w:val="6"/>
          <w:szCs w:val="6"/>
        </w:rPr>
      </w:pPr>
    </w:p>
    <w:p w14:paraId="14F5184E" w14:textId="01B73255" w:rsidR="000B3576" w:rsidRDefault="000B3576" w:rsidP="005342AE">
      <w:pPr>
        <w:spacing w:line="360" w:lineRule="auto"/>
        <w:jc w:val="both"/>
        <w:rPr>
          <w:rFonts w:ascii="Calibri" w:hAnsi="Calibri" w:cs="Calibri"/>
          <w:sz w:val="6"/>
          <w:szCs w:val="6"/>
        </w:rPr>
      </w:pPr>
    </w:p>
    <w:p w14:paraId="6C128A18" w14:textId="77777777" w:rsidR="000B3576" w:rsidRPr="00B51FAB" w:rsidRDefault="000B3576" w:rsidP="005342AE">
      <w:pPr>
        <w:spacing w:line="360" w:lineRule="auto"/>
        <w:jc w:val="both"/>
        <w:rPr>
          <w:rFonts w:ascii="Calibri" w:hAnsi="Calibri" w:cs="Calibri"/>
          <w:sz w:val="6"/>
          <w:szCs w:val="6"/>
        </w:rPr>
      </w:pPr>
    </w:p>
    <w:p w14:paraId="0090EB65" w14:textId="34FA53FA" w:rsidR="00A84BA9" w:rsidRPr="00B51FAB" w:rsidRDefault="00A84BA9" w:rsidP="00B51FAB">
      <w:pPr>
        <w:jc w:val="center"/>
        <w:rPr>
          <w:rFonts w:ascii="Calibri" w:hAnsi="Calibri" w:cs="Calibri"/>
          <w:sz w:val="22"/>
          <w:szCs w:val="22"/>
        </w:rPr>
      </w:pPr>
    </w:p>
    <w:p w14:paraId="2C7244C4" w14:textId="63B07E74" w:rsidR="00A84BA9" w:rsidRDefault="00935E7D" w:rsidP="000904B4">
      <w:pPr>
        <w:tabs>
          <w:tab w:val="left" w:pos="2428"/>
        </w:tabs>
        <w:jc w:val="center"/>
        <w:rPr>
          <w:rFonts w:ascii="Calibri" w:hAnsi="Calibri" w:cs="Calibri"/>
          <w:sz w:val="8"/>
          <w:szCs w:val="8"/>
        </w:rPr>
      </w:pPr>
      <w:r>
        <w:rPr>
          <w:rFonts w:ascii="Calibri" w:hAnsi="Calibri" w:cs="Calibri"/>
          <w:sz w:val="8"/>
          <w:szCs w:val="8"/>
        </w:rPr>
        <w:pict w14:anchorId="20E34F7D">
          <v:shape id="_x0000_i1026" type="#_x0000_t75" style="width:465.1pt;height:192.65pt">
            <v:imagedata r:id="rId30" o:title="persistenceHVSR3D" croptop="-2614f" cropleft="3427f" cropright="4345f"/>
          </v:shape>
        </w:pict>
      </w:r>
    </w:p>
    <w:p w14:paraId="04F0091A" w14:textId="63616CF4" w:rsidR="00935E7D" w:rsidRDefault="00935E7D" w:rsidP="000904B4">
      <w:pPr>
        <w:tabs>
          <w:tab w:val="left" w:pos="2428"/>
        </w:tabs>
        <w:jc w:val="center"/>
        <w:rPr>
          <w:rFonts w:ascii="Calibri" w:hAnsi="Calibri" w:cs="Calibri"/>
          <w:sz w:val="8"/>
          <w:szCs w:val="8"/>
        </w:rPr>
      </w:pPr>
    </w:p>
    <w:p w14:paraId="2B9DA6A2" w14:textId="0CE20EC9" w:rsidR="00935E7D" w:rsidRDefault="00935E7D" w:rsidP="000904B4">
      <w:pPr>
        <w:tabs>
          <w:tab w:val="left" w:pos="2428"/>
        </w:tabs>
        <w:jc w:val="center"/>
        <w:rPr>
          <w:rFonts w:ascii="Calibri" w:hAnsi="Calibri" w:cs="Calibri"/>
          <w:sz w:val="8"/>
          <w:szCs w:val="8"/>
        </w:rPr>
      </w:pPr>
    </w:p>
    <w:p w14:paraId="575DFFF2" w14:textId="77777777" w:rsidR="00935E7D" w:rsidRDefault="00935E7D" w:rsidP="000904B4">
      <w:pPr>
        <w:tabs>
          <w:tab w:val="left" w:pos="2428"/>
        </w:tabs>
        <w:jc w:val="center"/>
        <w:rPr>
          <w:rFonts w:ascii="Calibri" w:hAnsi="Calibri" w:cs="Calibri"/>
          <w:sz w:val="8"/>
          <w:szCs w:val="8"/>
        </w:rPr>
      </w:pPr>
    </w:p>
    <w:p w14:paraId="033FD9BC" w14:textId="77777777" w:rsidR="000904B4" w:rsidRDefault="000904B4" w:rsidP="00B51FAB">
      <w:pPr>
        <w:tabs>
          <w:tab w:val="left" w:pos="2428"/>
        </w:tabs>
        <w:rPr>
          <w:rFonts w:ascii="Calibri" w:hAnsi="Calibri" w:cs="Calibri"/>
          <w:sz w:val="8"/>
          <w:szCs w:val="8"/>
        </w:rPr>
      </w:pPr>
    </w:p>
    <w:p w14:paraId="0163BE67" w14:textId="77777777" w:rsidR="005B7BCD" w:rsidRPr="005B7BCD" w:rsidRDefault="005B7BCD" w:rsidP="00B51FAB">
      <w:pPr>
        <w:tabs>
          <w:tab w:val="left" w:pos="2428"/>
        </w:tabs>
        <w:rPr>
          <w:rFonts w:ascii="Calibri" w:hAnsi="Calibri" w:cs="Calibri"/>
          <w:sz w:val="8"/>
          <w:szCs w:val="8"/>
        </w:rPr>
      </w:pPr>
    </w:p>
    <w:p w14:paraId="51AF592C" w14:textId="70B999A4" w:rsidR="005B7BCD" w:rsidRDefault="00E762F7" w:rsidP="00DB7F50">
      <w:pPr>
        <w:jc w:val="center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w:drawing>
          <wp:inline distT="0" distB="0" distL="0" distR="0" wp14:anchorId="1B480C3C" wp14:editId="2101F48C">
            <wp:extent cx="5653263" cy="2657856"/>
            <wp:effectExtent l="0" t="0" r="5080" b="9525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irectivity.p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1" r="8501"/>
                    <a:stretch/>
                  </pic:blipFill>
                  <pic:spPr bwMode="auto">
                    <a:xfrm>
                      <a:off x="0" y="0"/>
                      <a:ext cx="5664395" cy="266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723596" w14:textId="77777777" w:rsidR="005B7BCD" w:rsidRPr="005B7BCD" w:rsidRDefault="005B7BCD" w:rsidP="005B7BCD">
      <w:pPr>
        <w:spacing w:before="120"/>
        <w:jc w:val="center"/>
        <w:rPr>
          <w:rFonts w:ascii="Calibri" w:hAnsi="Calibri" w:cs="Calibri"/>
          <w:b/>
          <w:color w:val="0070C0"/>
          <w:sz w:val="8"/>
          <w:szCs w:val="8"/>
        </w:rPr>
      </w:pPr>
    </w:p>
    <w:p w14:paraId="6A4F2409" w14:textId="77777777" w:rsidR="00957775" w:rsidRDefault="00957775" w:rsidP="00957775">
      <w:pPr>
        <w:spacing w:before="120"/>
        <w:jc w:val="center"/>
        <w:rPr>
          <w:rFonts w:ascii="Calibri" w:hAnsi="Calibri" w:cs="Calibri"/>
          <w:b/>
          <w:color w:val="0070C0"/>
          <w:sz w:val="22"/>
          <w:szCs w:val="22"/>
        </w:rPr>
      </w:pPr>
      <w:r>
        <w:rPr>
          <w:rFonts w:ascii="Calibri" w:hAnsi="Calibri" w:cs="Calibri"/>
          <w:b/>
          <w:color w:val="0070C0"/>
          <w:sz w:val="22"/>
          <w:szCs w:val="22"/>
        </w:rPr>
        <w:t>Continuità (sopra) e direttività (sotto) del rapporto H/V (si segnala la presenza di una certa direttività).</w:t>
      </w:r>
    </w:p>
    <w:p w14:paraId="6144E545" w14:textId="77777777" w:rsidR="002402D0" w:rsidRDefault="002402D0">
      <w:pPr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b/>
          <w:sz w:val="28"/>
          <w:szCs w:val="28"/>
        </w:rPr>
        <w:br w:type="page"/>
      </w:r>
    </w:p>
    <w:p w14:paraId="2C12C8A4" w14:textId="23A3CCF5" w:rsidR="005D5A4C" w:rsidRPr="000B3576" w:rsidRDefault="001747AC" w:rsidP="00EF113E">
      <w:pPr>
        <w:pStyle w:val="Titolo2"/>
      </w:pPr>
      <w:bookmarkStart w:id="9" w:name="_Toc34907293"/>
      <w:r>
        <w:lastRenderedPageBreak/>
        <w:t>3</w:t>
      </w:r>
      <w:r w:rsidR="0045125C">
        <w:t xml:space="preserve">.2 </w:t>
      </w:r>
      <w:r w:rsidR="00E762F7">
        <w:t>HVSR#</w:t>
      </w:r>
      <w:r w:rsidR="005D5A4C" w:rsidRPr="000B3576">
        <w:t>2 (</w:t>
      </w:r>
      <w:r w:rsidR="00E762F7" w:rsidRPr="000B3576">
        <w:t>punto del ricevitore durante l’acquisizione HS</w:t>
      </w:r>
      <w:r w:rsidR="005D5A4C" w:rsidRPr="000B3576">
        <w:t>)</w:t>
      </w:r>
      <w:bookmarkEnd w:id="9"/>
    </w:p>
    <w:p w14:paraId="4E16D3B4" w14:textId="77777777" w:rsidR="005D5A4C" w:rsidRDefault="005D5A4C" w:rsidP="005B7BCD">
      <w:pPr>
        <w:spacing w:before="120"/>
        <w:jc w:val="center"/>
        <w:rPr>
          <w:rFonts w:ascii="Calibri" w:hAnsi="Calibri" w:cs="Calibri"/>
          <w:b/>
          <w:color w:val="0070C0"/>
          <w:sz w:val="22"/>
          <w:szCs w:val="22"/>
        </w:rPr>
      </w:pPr>
    </w:p>
    <w:p w14:paraId="7FB46BDB" w14:textId="39403666" w:rsidR="00DB7F50" w:rsidRDefault="00E762F7" w:rsidP="005B7BCD">
      <w:pPr>
        <w:spacing w:before="120"/>
        <w:jc w:val="center"/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b/>
          <w:noProof/>
          <w:sz w:val="28"/>
          <w:szCs w:val="28"/>
        </w:rPr>
        <w:drawing>
          <wp:inline distT="0" distB="0" distL="0" distR="0" wp14:anchorId="6F73BE6B" wp14:editId="776D9D3E">
            <wp:extent cx="6433576" cy="4222045"/>
            <wp:effectExtent l="0" t="0" r="5715" b="7620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mplitudeSpectra.p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0" t="3227" r="6103" b="4411"/>
                    <a:stretch/>
                  </pic:blipFill>
                  <pic:spPr bwMode="auto">
                    <a:xfrm>
                      <a:off x="0" y="0"/>
                      <a:ext cx="6450646" cy="4233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199112" w14:textId="020283CF" w:rsidR="00DB7F50" w:rsidRDefault="00DB7F50" w:rsidP="00DB7F50">
      <w:pPr>
        <w:jc w:val="both"/>
        <w:rPr>
          <w:rFonts w:ascii="Calibri" w:hAnsi="Calibri" w:cs="Calibri"/>
          <w:b/>
          <w:color w:val="0070C0"/>
          <w:sz w:val="22"/>
          <w:szCs w:val="22"/>
        </w:rPr>
      </w:pPr>
      <w:bookmarkStart w:id="10" w:name="_Hlk31729055"/>
      <w:r w:rsidRPr="00B51FAB">
        <w:rPr>
          <w:rFonts w:ascii="Calibri" w:hAnsi="Calibri" w:cs="Calibri"/>
          <w:b/>
          <w:color w:val="0070C0"/>
          <w:sz w:val="22"/>
          <w:szCs w:val="22"/>
        </w:rPr>
        <w:t xml:space="preserve">Dall’alto: funzioni di coerenza per le tre coppie di sensori indicati, spettri di ampiezza </w:t>
      </w:r>
      <w:r w:rsidR="00957775">
        <w:rPr>
          <w:rFonts w:ascii="Calibri" w:hAnsi="Calibri" w:cs="Calibri"/>
          <w:b/>
          <w:color w:val="0070C0"/>
          <w:sz w:val="22"/>
          <w:szCs w:val="22"/>
        </w:rPr>
        <w:t xml:space="preserve">medi </w:t>
      </w:r>
      <w:r w:rsidRPr="00B51FAB">
        <w:rPr>
          <w:rFonts w:ascii="Calibri" w:hAnsi="Calibri" w:cs="Calibri"/>
          <w:b/>
          <w:color w:val="0070C0"/>
          <w:sz w:val="22"/>
          <w:szCs w:val="22"/>
        </w:rPr>
        <w:t>(</w:t>
      </w:r>
      <w:proofErr w:type="spellStart"/>
      <w:r w:rsidRPr="00B51FAB">
        <w:rPr>
          <w:rFonts w:ascii="Calibri" w:hAnsi="Calibri" w:cs="Calibri"/>
          <w:b/>
          <w:i/>
          <w:color w:val="0070C0"/>
          <w:sz w:val="22"/>
          <w:szCs w:val="22"/>
        </w:rPr>
        <w:t>smoothing</w:t>
      </w:r>
      <w:proofErr w:type="spellEnd"/>
      <w:r w:rsidR="00957775">
        <w:rPr>
          <w:rFonts w:ascii="Calibri" w:hAnsi="Calibri" w:cs="Calibri"/>
          <w:b/>
          <w:color w:val="0070C0"/>
          <w:sz w:val="22"/>
          <w:szCs w:val="22"/>
        </w:rPr>
        <w:t xml:space="preserve"> 1</w:t>
      </w:r>
      <w:r w:rsidRPr="00B51FAB">
        <w:rPr>
          <w:rFonts w:ascii="Calibri" w:hAnsi="Calibri" w:cs="Calibri"/>
          <w:b/>
          <w:color w:val="0070C0"/>
          <w:sz w:val="22"/>
          <w:szCs w:val="22"/>
        </w:rPr>
        <w:t>%) con scala verticale lineare, spettri di ampiezza con scala verticale logaritmica.</w:t>
      </w:r>
    </w:p>
    <w:p w14:paraId="0730A16D" w14:textId="6C1D0BD4" w:rsidR="0045125C" w:rsidRDefault="0045125C" w:rsidP="00DB7F50">
      <w:pPr>
        <w:jc w:val="both"/>
        <w:rPr>
          <w:rFonts w:ascii="Calibri" w:hAnsi="Calibri" w:cs="Calibri"/>
          <w:color w:val="0070C0"/>
          <w:sz w:val="10"/>
          <w:szCs w:val="10"/>
        </w:rPr>
      </w:pPr>
    </w:p>
    <w:p w14:paraId="315BA4F9" w14:textId="0BE7CD92" w:rsidR="00957775" w:rsidRDefault="00957775" w:rsidP="00DB7F50">
      <w:pPr>
        <w:jc w:val="both"/>
        <w:rPr>
          <w:rFonts w:ascii="Calibri" w:hAnsi="Calibri" w:cs="Calibri"/>
          <w:color w:val="0070C0"/>
          <w:sz w:val="10"/>
          <w:szCs w:val="10"/>
        </w:rPr>
      </w:pPr>
    </w:p>
    <w:p w14:paraId="56C60007" w14:textId="77777777" w:rsidR="00957775" w:rsidRPr="00957775" w:rsidRDefault="00957775" w:rsidP="00DB7F50">
      <w:pPr>
        <w:jc w:val="both"/>
        <w:rPr>
          <w:rFonts w:ascii="Calibri" w:hAnsi="Calibri" w:cs="Calibri"/>
          <w:color w:val="0070C0"/>
          <w:sz w:val="10"/>
          <w:szCs w:val="10"/>
        </w:rPr>
      </w:pPr>
    </w:p>
    <w:p w14:paraId="51FEC8E0" w14:textId="77777777" w:rsidR="00957775" w:rsidRPr="00957775" w:rsidRDefault="00957775" w:rsidP="00DB7F50">
      <w:pPr>
        <w:jc w:val="both"/>
        <w:rPr>
          <w:rFonts w:ascii="Calibri" w:hAnsi="Calibri" w:cs="Calibri"/>
          <w:color w:val="0070C0"/>
          <w:sz w:val="10"/>
          <w:szCs w:val="10"/>
        </w:rPr>
      </w:pPr>
    </w:p>
    <w:bookmarkEnd w:id="10"/>
    <w:p w14:paraId="7A355054" w14:textId="0CF8D738" w:rsidR="00C26826" w:rsidRDefault="00E762F7" w:rsidP="005B7BCD">
      <w:pPr>
        <w:spacing w:before="120"/>
        <w:jc w:val="center"/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b/>
          <w:noProof/>
          <w:sz w:val="28"/>
          <w:szCs w:val="28"/>
        </w:rPr>
        <w:drawing>
          <wp:inline distT="0" distB="0" distL="0" distR="0" wp14:anchorId="41654A46" wp14:editId="1029C465">
            <wp:extent cx="6050495" cy="3413760"/>
            <wp:effectExtent l="0" t="0" r="7620" b="0"/>
            <wp:docPr id="40" name="Im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oherences_and_Spectra_Moving_Mean.pn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2" t="2815" r="7402" b="5638"/>
                    <a:stretch/>
                  </pic:blipFill>
                  <pic:spPr bwMode="auto">
                    <a:xfrm>
                      <a:off x="0" y="0"/>
                      <a:ext cx="6060909" cy="3419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89CD82" w14:textId="77777777" w:rsidR="00551585" w:rsidRPr="00B51FAB" w:rsidRDefault="00551585" w:rsidP="00551585">
      <w:pPr>
        <w:jc w:val="both"/>
        <w:rPr>
          <w:rFonts w:ascii="Calibri" w:hAnsi="Calibri" w:cs="Calibri"/>
          <w:b/>
          <w:color w:val="0070C0"/>
          <w:sz w:val="22"/>
          <w:szCs w:val="22"/>
        </w:rPr>
      </w:pPr>
      <w:r w:rsidRPr="00B51FAB">
        <w:rPr>
          <w:rFonts w:ascii="Calibri" w:hAnsi="Calibri" w:cs="Calibri"/>
          <w:b/>
          <w:color w:val="0070C0"/>
          <w:sz w:val="22"/>
          <w:szCs w:val="22"/>
        </w:rPr>
        <w:t>Funzioni di coerenza nel tempo per le tre coppie di sensori e, sotto, spettri di ampiezza nel tempo per le componenti UD, NS e EW (spettrogrammi).</w:t>
      </w:r>
    </w:p>
    <w:p w14:paraId="09215484" w14:textId="7246B577" w:rsidR="00C26826" w:rsidRDefault="00E762F7" w:rsidP="00957775">
      <w:pPr>
        <w:jc w:val="center"/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b/>
          <w:noProof/>
          <w:sz w:val="28"/>
          <w:szCs w:val="28"/>
        </w:rPr>
        <w:lastRenderedPageBreak/>
        <w:drawing>
          <wp:inline distT="0" distB="0" distL="0" distR="0" wp14:anchorId="667442BA" wp14:editId="6F898019">
            <wp:extent cx="5827776" cy="3197808"/>
            <wp:effectExtent l="0" t="0" r="1905" b="3175"/>
            <wp:docPr id="41" name="Im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igureHVSR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178" cy="3199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085D4" w14:textId="2CA996F8" w:rsidR="00551585" w:rsidRPr="00B51FAB" w:rsidRDefault="00551585" w:rsidP="00551585">
      <w:pPr>
        <w:spacing w:before="120"/>
        <w:jc w:val="center"/>
        <w:rPr>
          <w:rFonts w:ascii="Calibri" w:hAnsi="Calibri" w:cs="Calibri"/>
          <w:b/>
          <w:color w:val="0070C0"/>
          <w:sz w:val="22"/>
          <w:szCs w:val="22"/>
        </w:rPr>
      </w:pPr>
      <w:r w:rsidRPr="00B51FAB">
        <w:rPr>
          <w:rFonts w:ascii="Calibri" w:hAnsi="Calibri" w:cs="Calibri"/>
          <w:b/>
          <w:color w:val="0070C0"/>
          <w:sz w:val="22"/>
          <w:szCs w:val="22"/>
        </w:rPr>
        <w:t>Spettri di ampiezza (</w:t>
      </w:r>
      <w:proofErr w:type="spellStart"/>
      <w:r w:rsidR="00957775" w:rsidRPr="00957775">
        <w:rPr>
          <w:rFonts w:ascii="Calibri" w:hAnsi="Calibri" w:cs="Calibri"/>
          <w:b/>
          <w:i/>
          <w:color w:val="0070C0"/>
          <w:sz w:val="22"/>
          <w:szCs w:val="22"/>
        </w:rPr>
        <w:t>smoothing</w:t>
      </w:r>
      <w:proofErr w:type="spellEnd"/>
      <w:r w:rsidR="00957775">
        <w:rPr>
          <w:rFonts w:ascii="Calibri" w:hAnsi="Calibri" w:cs="Calibri"/>
          <w:b/>
          <w:color w:val="0070C0"/>
          <w:sz w:val="22"/>
          <w:szCs w:val="22"/>
        </w:rPr>
        <w:t xml:space="preserve"> 15%</w:t>
      </w:r>
      <w:r w:rsidRPr="00B51FAB">
        <w:rPr>
          <w:rFonts w:ascii="Calibri" w:hAnsi="Calibri" w:cs="Calibri"/>
          <w:b/>
          <w:color w:val="0070C0"/>
          <w:sz w:val="22"/>
          <w:szCs w:val="22"/>
        </w:rPr>
        <w:t xml:space="preserve">) e, in basso, curva HVSR </w:t>
      </w:r>
      <w:r>
        <w:rPr>
          <w:rFonts w:ascii="Calibri" w:hAnsi="Calibri" w:cs="Calibri"/>
          <w:b/>
          <w:color w:val="0070C0"/>
          <w:sz w:val="22"/>
          <w:szCs w:val="22"/>
        </w:rPr>
        <w:t>media e mediana</w:t>
      </w:r>
      <w:r w:rsidRPr="00B51FAB">
        <w:rPr>
          <w:rFonts w:ascii="Calibri" w:hAnsi="Calibri" w:cs="Calibri"/>
          <w:b/>
          <w:color w:val="0070C0"/>
          <w:sz w:val="22"/>
          <w:szCs w:val="22"/>
        </w:rPr>
        <w:t>.</w:t>
      </w:r>
    </w:p>
    <w:p w14:paraId="699E1F49" w14:textId="47C21918" w:rsidR="002402D0" w:rsidRDefault="002402D0" w:rsidP="00EB15D0">
      <w:pPr>
        <w:rPr>
          <w:rFonts w:ascii="Calibri" w:hAnsi="Calibri" w:cs="Calibri"/>
          <w:b/>
          <w:color w:val="0070C0"/>
          <w:sz w:val="8"/>
          <w:szCs w:val="8"/>
        </w:rPr>
      </w:pPr>
    </w:p>
    <w:p w14:paraId="7C497BA4" w14:textId="5085F6AE" w:rsidR="00957775" w:rsidRDefault="00957775" w:rsidP="00EB15D0">
      <w:pPr>
        <w:rPr>
          <w:rFonts w:ascii="Calibri" w:hAnsi="Calibri" w:cs="Calibri"/>
          <w:b/>
          <w:color w:val="0070C0"/>
          <w:sz w:val="8"/>
          <w:szCs w:val="8"/>
        </w:rPr>
      </w:pPr>
    </w:p>
    <w:p w14:paraId="3E55522B" w14:textId="77777777" w:rsidR="00957775" w:rsidRPr="00957775" w:rsidRDefault="00957775" w:rsidP="00EB15D0">
      <w:pPr>
        <w:rPr>
          <w:rFonts w:ascii="Calibri" w:hAnsi="Calibri" w:cs="Calibri"/>
          <w:b/>
          <w:color w:val="0070C0"/>
          <w:sz w:val="8"/>
          <w:szCs w:val="8"/>
        </w:rPr>
      </w:pPr>
    </w:p>
    <w:p w14:paraId="0EEB0449" w14:textId="77A04591" w:rsidR="000B3576" w:rsidRPr="00957775" w:rsidRDefault="000B3576" w:rsidP="00EB15D0">
      <w:pPr>
        <w:rPr>
          <w:rFonts w:ascii="Calibri" w:hAnsi="Calibri" w:cs="Calibri"/>
          <w:b/>
          <w:color w:val="0070C0"/>
          <w:sz w:val="8"/>
          <w:szCs w:val="8"/>
        </w:rPr>
      </w:pPr>
    </w:p>
    <w:p w14:paraId="5A99C9EE" w14:textId="150442A1" w:rsidR="000B3576" w:rsidRDefault="00935E7D" w:rsidP="0074414E">
      <w:pPr>
        <w:jc w:val="center"/>
        <w:rPr>
          <w:rFonts w:ascii="Calibri" w:hAnsi="Calibri" w:cs="Calibri"/>
          <w:b/>
          <w:color w:val="0070C0"/>
          <w:sz w:val="22"/>
          <w:szCs w:val="22"/>
        </w:rPr>
      </w:pPr>
      <w:r>
        <w:rPr>
          <w:rFonts w:ascii="Calibri" w:hAnsi="Calibri" w:cs="Calibri"/>
          <w:b/>
          <w:color w:val="0070C0"/>
          <w:sz w:val="22"/>
          <w:szCs w:val="22"/>
        </w:rPr>
        <w:pict w14:anchorId="690037E9">
          <v:shape id="_x0000_i1027" type="#_x0000_t75" style="width:438.8pt;height:176.1pt">
            <v:imagedata r:id="rId35" o:title="persistenceHVSR3D_2nd" cropleft="3696f" cropright="4469f"/>
          </v:shape>
        </w:pict>
      </w:r>
    </w:p>
    <w:p w14:paraId="5F7CD7C7" w14:textId="77777777" w:rsidR="00935E7D" w:rsidRPr="00935E7D" w:rsidRDefault="00935E7D" w:rsidP="0074414E">
      <w:pPr>
        <w:jc w:val="center"/>
        <w:rPr>
          <w:rFonts w:ascii="Calibri" w:hAnsi="Calibri" w:cs="Calibri"/>
          <w:b/>
          <w:color w:val="0070C0"/>
          <w:sz w:val="4"/>
          <w:szCs w:val="4"/>
        </w:rPr>
      </w:pPr>
    </w:p>
    <w:p w14:paraId="632B1E96" w14:textId="5F44CE71" w:rsidR="000B3576" w:rsidRDefault="00935E7D" w:rsidP="00F5111F">
      <w:pPr>
        <w:jc w:val="center"/>
        <w:rPr>
          <w:rFonts w:ascii="Calibri" w:hAnsi="Calibri" w:cs="Calibri"/>
          <w:b/>
          <w:color w:val="0070C0"/>
          <w:sz w:val="22"/>
          <w:szCs w:val="22"/>
        </w:rPr>
      </w:pPr>
      <w:r>
        <w:rPr>
          <w:rFonts w:ascii="Calibri" w:hAnsi="Calibri" w:cs="Calibri"/>
          <w:b/>
          <w:color w:val="0070C0"/>
          <w:sz w:val="22"/>
          <w:szCs w:val="22"/>
        </w:rPr>
        <w:pict w14:anchorId="57F6EE50">
          <v:shape id="_x0000_i1028" type="#_x0000_t75" style="width:397.95pt;height:192.65pt">
            <v:imagedata r:id="rId36" o:title="directivity" cropbottom="-1822f" cropleft="4643f" cropright="5217f"/>
          </v:shape>
        </w:pict>
      </w:r>
    </w:p>
    <w:p w14:paraId="603DB268" w14:textId="5520C56D" w:rsidR="000B3576" w:rsidRPr="00957775" w:rsidRDefault="000B3576" w:rsidP="00957775">
      <w:pPr>
        <w:spacing w:line="120" w:lineRule="auto"/>
        <w:rPr>
          <w:rFonts w:ascii="Calibri" w:hAnsi="Calibri" w:cs="Calibri"/>
          <w:color w:val="0070C0"/>
          <w:sz w:val="8"/>
          <w:szCs w:val="8"/>
        </w:rPr>
      </w:pPr>
    </w:p>
    <w:p w14:paraId="6542D69D" w14:textId="023C766E" w:rsidR="000B3576" w:rsidRDefault="000B3576" w:rsidP="000904B4">
      <w:pPr>
        <w:spacing w:before="120"/>
        <w:jc w:val="center"/>
        <w:rPr>
          <w:rFonts w:ascii="Calibri" w:hAnsi="Calibri" w:cs="Calibri"/>
          <w:b/>
          <w:color w:val="0070C0"/>
          <w:sz w:val="22"/>
          <w:szCs w:val="22"/>
        </w:rPr>
      </w:pPr>
      <w:r>
        <w:rPr>
          <w:rFonts w:ascii="Calibri" w:hAnsi="Calibri" w:cs="Calibri"/>
          <w:b/>
          <w:color w:val="0070C0"/>
          <w:sz w:val="22"/>
          <w:szCs w:val="22"/>
        </w:rPr>
        <w:t>Continuità</w:t>
      </w:r>
      <w:r w:rsidR="000904B4">
        <w:rPr>
          <w:rFonts w:ascii="Calibri" w:hAnsi="Calibri" w:cs="Calibri"/>
          <w:b/>
          <w:color w:val="0070C0"/>
          <w:sz w:val="22"/>
          <w:szCs w:val="22"/>
        </w:rPr>
        <w:t xml:space="preserve"> (sopra) e</w:t>
      </w:r>
      <w:r>
        <w:rPr>
          <w:rFonts w:ascii="Calibri" w:hAnsi="Calibri" w:cs="Calibri"/>
          <w:b/>
          <w:color w:val="0070C0"/>
          <w:sz w:val="22"/>
          <w:szCs w:val="22"/>
        </w:rPr>
        <w:t xml:space="preserve"> direttività </w:t>
      </w:r>
      <w:r w:rsidR="000904B4">
        <w:rPr>
          <w:rFonts w:ascii="Calibri" w:hAnsi="Calibri" w:cs="Calibri"/>
          <w:b/>
          <w:color w:val="0070C0"/>
          <w:sz w:val="22"/>
          <w:szCs w:val="22"/>
        </w:rPr>
        <w:t xml:space="preserve">(sotto) </w:t>
      </w:r>
      <w:r w:rsidR="0074414E">
        <w:rPr>
          <w:rFonts w:ascii="Calibri" w:hAnsi="Calibri" w:cs="Calibri"/>
          <w:b/>
          <w:color w:val="0070C0"/>
          <w:sz w:val="22"/>
          <w:szCs w:val="22"/>
        </w:rPr>
        <w:t xml:space="preserve">del rapporto H/V </w:t>
      </w:r>
      <w:r>
        <w:rPr>
          <w:rFonts w:ascii="Calibri" w:hAnsi="Calibri" w:cs="Calibri"/>
          <w:b/>
          <w:color w:val="0070C0"/>
          <w:sz w:val="22"/>
          <w:szCs w:val="22"/>
        </w:rPr>
        <w:t>(si segnala la pres</w:t>
      </w:r>
      <w:r w:rsidR="000904B4">
        <w:rPr>
          <w:rFonts w:ascii="Calibri" w:hAnsi="Calibri" w:cs="Calibri"/>
          <w:b/>
          <w:color w:val="0070C0"/>
          <w:sz w:val="22"/>
          <w:szCs w:val="22"/>
        </w:rPr>
        <w:t>enza di una certa direttività).</w:t>
      </w:r>
    </w:p>
    <w:p w14:paraId="7620E20C" w14:textId="7686177C" w:rsidR="00831132" w:rsidRDefault="00831132" w:rsidP="00EB15D0">
      <w:pPr>
        <w:rPr>
          <w:rFonts w:ascii="Calibri" w:hAnsi="Calibri" w:cs="Calibri"/>
          <w:b/>
          <w:color w:val="0070C0"/>
          <w:sz w:val="22"/>
          <w:szCs w:val="22"/>
        </w:rPr>
      </w:pPr>
    </w:p>
    <w:p w14:paraId="0CF77F1C" w14:textId="4739C4B6" w:rsidR="002402D0" w:rsidRDefault="00831132" w:rsidP="00935E7D">
      <w:pPr>
        <w:spacing w:before="120"/>
        <w:jc w:val="both"/>
        <w:rPr>
          <w:rFonts w:ascii="Calibri" w:hAnsi="Calibri" w:cs="Calibri"/>
          <w:b/>
          <w:color w:val="0070C0"/>
          <w:sz w:val="22"/>
          <w:szCs w:val="22"/>
        </w:rPr>
      </w:pPr>
      <w:r w:rsidRPr="00935E7D">
        <w:rPr>
          <w:rFonts w:ascii="Calibri" w:hAnsi="Calibri" w:cs="Calibri"/>
        </w:rPr>
        <w:t>Analogamente al precedente dataset (HVSR#1)</w:t>
      </w:r>
      <w:r w:rsidR="00957775" w:rsidRPr="00935E7D">
        <w:rPr>
          <w:rFonts w:ascii="Calibri" w:hAnsi="Calibri" w:cs="Calibri"/>
        </w:rPr>
        <w:t>,</w:t>
      </w:r>
      <w:r w:rsidRPr="00935E7D">
        <w:rPr>
          <w:rFonts w:ascii="Calibri" w:hAnsi="Calibri" w:cs="Calibri"/>
        </w:rPr>
        <w:t xml:space="preserve"> si segnala un “picco” a circa 2.2 Hz (non è invece presente il picco a 17 Hz visibile nel precedente dataset raccolto a circa 20 m di distanza).</w:t>
      </w:r>
      <w:r w:rsidR="002402D0">
        <w:rPr>
          <w:rFonts w:ascii="Calibri" w:hAnsi="Calibri" w:cs="Calibri"/>
          <w:b/>
          <w:color w:val="0070C0"/>
          <w:sz w:val="22"/>
          <w:szCs w:val="22"/>
        </w:rPr>
        <w:br w:type="page"/>
      </w:r>
    </w:p>
    <w:p w14:paraId="64D75028" w14:textId="09CB2567" w:rsidR="00C26826" w:rsidRPr="00EF113E" w:rsidRDefault="00EF113E" w:rsidP="00EF113E">
      <w:pPr>
        <w:pStyle w:val="Titolo2"/>
      </w:pPr>
      <w:bookmarkStart w:id="11" w:name="_Toc34907294"/>
      <w:r>
        <w:lastRenderedPageBreak/>
        <w:t xml:space="preserve">3.3 </w:t>
      </w:r>
      <w:r w:rsidR="00C26826" w:rsidRPr="00EF113E">
        <w:t>Computo della curva HVSR media</w:t>
      </w:r>
      <w:bookmarkEnd w:id="11"/>
    </w:p>
    <w:p w14:paraId="21BBF159" w14:textId="3A4D2E86" w:rsidR="00E762F7" w:rsidRDefault="00E762F7" w:rsidP="00EB15D0">
      <w:pPr>
        <w:rPr>
          <w:rFonts w:ascii="Calibri" w:hAnsi="Calibri" w:cs="Calibri"/>
          <w:b/>
          <w:color w:val="0070C0"/>
          <w:sz w:val="22"/>
          <w:szCs w:val="22"/>
        </w:rPr>
      </w:pPr>
    </w:p>
    <w:p w14:paraId="44368EA3" w14:textId="00CD9B9E" w:rsidR="00957775" w:rsidRDefault="00957775" w:rsidP="00957775">
      <w:pPr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 xml:space="preserve">Le due curve </w:t>
      </w:r>
      <w:r w:rsidRPr="00B56513">
        <w:rPr>
          <w:rFonts w:ascii="Calibri" w:hAnsi="Calibri" w:cs="Calibri"/>
        </w:rPr>
        <w:t xml:space="preserve">HVSR </w:t>
      </w:r>
      <w:r>
        <w:rPr>
          <w:rFonts w:ascii="Calibri" w:hAnsi="Calibri" w:cs="Calibri"/>
        </w:rPr>
        <w:t>precedentemente riportate sono utilizzate/confrontate al fine di ottenere la curva HVSR media poi utilizzata congiuntamente ai dati di dispersione (spettri di velocità di gruppo).</w:t>
      </w:r>
    </w:p>
    <w:p w14:paraId="6AD7A083" w14:textId="77777777" w:rsidR="00935E7D" w:rsidRPr="00935E7D" w:rsidRDefault="00935E7D" w:rsidP="00957775">
      <w:pPr>
        <w:jc w:val="both"/>
        <w:rPr>
          <w:rFonts w:ascii="Calibri" w:hAnsi="Calibri" w:cs="Calibri"/>
          <w:sz w:val="6"/>
          <w:szCs w:val="6"/>
        </w:rPr>
      </w:pPr>
    </w:p>
    <w:p w14:paraId="64C6B936" w14:textId="1301B983" w:rsidR="00767653" w:rsidRDefault="00767653" w:rsidP="00427FF6">
      <w:pPr>
        <w:jc w:val="center"/>
        <w:rPr>
          <w:rFonts w:ascii="Calibri" w:hAnsi="Calibri" w:cs="Calibri"/>
          <w:b/>
          <w:color w:val="0070C0"/>
          <w:sz w:val="22"/>
          <w:szCs w:val="22"/>
        </w:rPr>
      </w:pPr>
      <w:r>
        <w:rPr>
          <w:rFonts w:ascii="Calibri" w:hAnsi="Calibri" w:cs="Calibri"/>
          <w:b/>
          <w:noProof/>
          <w:sz w:val="28"/>
          <w:szCs w:val="28"/>
        </w:rPr>
        <w:drawing>
          <wp:inline distT="0" distB="0" distL="0" distR="0" wp14:anchorId="3F85AA1D" wp14:editId="3FC3B63E">
            <wp:extent cx="4926563" cy="5006674"/>
            <wp:effectExtent l="0" t="0" r="7620" b="3810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multipleHVSRs3D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7" t="2438" r="6103" b="3818"/>
                    <a:stretch/>
                  </pic:blipFill>
                  <pic:spPr bwMode="auto">
                    <a:xfrm>
                      <a:off x="0" y="0"/>
                      <a:ext cx="4928582" cy="5008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1A417" w14:textId="5D7064FB" w:rsidR="00BD2E39" w:rsidRDefault="00BD2E39" w:rsidP="00427FF6">
      <w:pPr>
        <w:jc w:val="center"/>
        <w:rPr>
          <w:rFonts w:ascii="Calibri" w:hAnsi="Calibri" w:cs="Calibri"/>
          <w:b/>
          <w:color w:val="0070C0"/>
          <w:sz w:val="22"/>
          <w:szCs w:val="22"/>
        </w:rPr>
      </w:pPr>
    </w:p>
    <w:p w14:paraId="3BDEC6C1" w14:textId="77777777" w:rsidR="00957775" w:rsidRPr="00935E7D" w:rsidRDefault="00957775" w:rsidP="00427FF6">
      <w:pPr>
        <w:jc w:val="center"/>
        <w:rPr>
          <w:rFonts w:ascii="Calibri" w:hAnsi="Calibri" w:cs="Calibri"/>
          <w:b/>
          <w:color w:val="0070C0"/>
          <w:sz w:val="8"/>
          <w:szCs w:val="8"/>
        </w:rPr>
      </w:pPr>
    </w:p>
    <w:p w14:paraId="4090AC5D" w14:textId="5AFF182D" w:rsidR="00A84BA9" w:rsidRDefault="00E762F7" w:rsidP="00C26826">
      <w:pPr>
        <w:jc w:val="center"/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b/>
          <w:noProof/>
          <w:sz w:val="28"/>
          <w:szCs w:val="28"/>
        </w:rPr>
        <w:drawing>
          <wp:inline distT="0" distB="0" distL="0" distR="0" wp14:anchorId="0015AB91" wp14:editId="7B4E49C5">
            <wp:extent cx="5738648" cy="3138345"/>
            <wp:effectExtent l="0" t="0" r="0" b="508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ultipleHVSRs.pn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9" r="1729"/>
                    <a:stretch/>
                  </pic:blipFill>
                  <pic:spPr bwMode="auto">
                    <a:xfrm>
                      <a:off x="0" y="0"/>
                      <a:ext cx="5747547" cy="3143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A17E2" w14:textId="62C88E47" w:rsidR="00E762F7" w:rsidRDefault="00E762F7" w:rsidP="00C26826">
      <w:pPr>
        <w:jc w:val="center"/>
        <w:rPr>
          <w:rFonts w:ascii="Calibri" w:hAnsi="Calibri" w:cs="Calibri"/>
          <w:b/>
          <w:sz w:val="28"/>
          <w:szCs w:val="28"/>
        </w:rPr>
      </w:pPr>
    </w:p>
    <w:p w14:paraId="43072AEF" w14:textId="2A11970F" w:rsidR="00767653" w:rsidRDefault="00767653" w:rsidP="00C26826">
      <w:pPr>
        <w:jc w:val="center"/>
        <w:rPr>
          <w:rFonts w:ascii="Calibri" w:hAnsi="Calibri" w:cs="Calibri"/>
          <w:b/>
          <w:sz w:val="28"/>
          <w:szCs w:val="28"/>
        </w:rPr>
      </w:pPr>
    </w:p>
    <w:p w14:paraId="7FDCD9E9" w14:textId="77777777" w:rsidR="00767653" w:rsidRDefault="00767653" w:rsidP="00C26826">
      <w:pPr>
        <w:jc w:val="center"/>
        <w:rPr>
          <w:rFonts w:ascii="Calibri" w:hAnsi="Calibri" w:cs="Calibri"/>
          <w:b/>
          <w:sz w:val="28"/>
          <w:szCs w:val="28"/>
        </w:rPr>
      </w:pPr>
    </w:p>
    <w:p w14:paraId="483C569B" w14:textId="714EDC15" w:rsidR="00E762F7" w:rsidRDefault="00E762F7" w:rsidP="00C26826">
      <w:pPr>
        <w:jc w:val="center"/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b/>
          <w:noProof/>
          <w:sz w:val="28"/>
          <w:szCs w:val="28"/>
        </w:rPr>
        <w:drawing>
          <wp:inline distT="0" distB="0" distL="0" distR="0" wp14:anchorId="7184B88B" wp14:editId="62152A58">
            <wp:extent cx="4683967" cy="2681423"/>
            <wp:effectExtent l="0" t="0" r="2540" b="5080"/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verageHVSR.pn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3" t="2237"/>
                    <a:stretch/>
                  </pic:blipFill>
                  <pic:spPr bwMode="auto">
                    <a:xfrm>
                      <a:off x="0" y="0"/>
                      <a:ext cx="4701735" cy="2691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9740A" w14:textId="7A59B665" w:rsidR="00BD2E39" w:rsidRPr="00BD2E39" w:rsidRDefault="00BD2E39" w:rsidP="00C26826">
      <w:pPr>
        <w:jc w:val="center"/>
        <w:rPr>
          <w:rFonts w:ascii="Calibri" w:hAnsi="Calibri" w:cs="Calibri"/>
          <w:b/>
          <w:sz w:val="12"/>
          <w:szCs w:val="12"/>
        </w:rPr>
      </w:pPr>
    </w:p>
    <w:p w14:paraId="20F779E4" w14:textId="33EB9E48" w:rsidR="00BD2E39" w:rsidRDefault="00BD2E39" w:rsidP="00BD2E39">
      <w:pPr>
        <w:spacing w:before="120"/>
        <w:jc w:val="both"/>
        <w:rPr>
          <w:rFonts w:ascii="Calibri" w:hAnsi="Calibri" w:cs="Calibri"/>
          <w:b/>
          <w:color w:val="0070C0"/>
          <w:sz w:val="22"/>
          <w:szCs w:val="22"/>
        </w:rPr>
      </w:pPr>
      <w:r>
        <w:rPr>
          <w:rFonts w:ascii="Calibri" w:hAnsi="Calibri" w:cs="Calibri"/>
          <w:b/>
          <w:color w:val="0070C0"/>
          <w:sz w:val="22"/>
          <w:szCs w:val="22"/>
        </w:rPr>
        <w:t>Curva HVSR media: a causa delle significative differenze a frequenze superiori a circa 8.5 Hz, la deviazione standard per tali frequenze è particolarmente alta</w:t>
      </w:r>
      <w:r w:rsidR="00957775">
        <w:rPr>
          <w:rFonts w:ascii="Calibri" w:hAnsi="Calibri" w:cs="Calibri"/>
          <w:b/>
          <w:color w:val="0070C0"/>
          <w:sz w:val="22"/>
          <w:szCs w:val="22"/>
        </w:rPr>
        <w:t>. D</w:t>
      </w:r>
      <w:r>
        <w:rPr>
          <w:rFonts w:ascii="Calibri" w:hAnsi="Calibri" w:cs="Calibri"/>
          <w:b/>
          <w:color w:val="0070C0"/>
          <w:sz w:val="22"/>
          <w:szCs w:val="22"/>
        </w:rPr>
        <w:t xml:space="preserve">urante l’analisi congiunta </w:t>
      </w:r>
      <w:r w:rsidR="00957775">
        <w:rPr>
          <w:rFonts w:ascii="Calibri" w:hAnsi="Calibri" w:cs="Calibri"/>
          <w:b/>
          <w:color w:val="0070C0"/>
          <w:sz w:val="22"/>
          <w:szCs w:val="22"/>
        </w:rPr>
        <w:t xml:space="preserve">con gli spettri di velocità di gruppo Z+R (vedi prossima sezione), </w:t>
      </w:r>
      <w:r>
        <w:rPr>
          <w:rFonts w:ascii="Calibri" w:hAnsi="Calibri" w:cs="Calibri"/>
          <w:b/>
          <w:color w:val="0070C0"/>
          <w:sz w:val="22"/>
          <w:szCs w:val="22"/>
        </w:rPr>
        <w:t>si è dunque considerata la c</w:t>
      </w:r>
      <w:r w:rsidR="00957775">
        <w:rPr>
          <w:rFonts w:ascii="Calibri" w:hAnsi="Calibri" w:cs="Calibri"/>
          <w:b/>
          <w:color w:val="0070C0"/>
          <w:sz w:val="22"/>
          <w:szCs w:val="22"/>
        </w:rPr>
        <w:t>urva HVSR media solo a frequenze inferiori a 8.5 Hz</w:t>
      </w:r>
      <w:r>
        <w:rPr>
          <w:rFonts w:ascii="Calibri" w:hAnsi="Calibri" w:cs="Calibri"/>
          <w:b/>
          <w:color w:val="0070C0"/>
          <w:sz w:val="22"/>
          <w:szCs w:val="22"/>
        </w:rPr>
        <w:t>.</w:t>
      </w:r>
    </w:p>
    <w:p w14:paraId="1C22F2DB" w14:textId="71509E24" w:rsidR="00767653" w:rsidRDefault="00767653">
      <w:pPr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b/>
          <w:sz w:val="28"/>
          <w:szCs w:val="28"/>
        </w:rPr>
        <w:br w:type="page"/>
      </w:r>
    </w:p>
    <w:p w14:paraId="3CCFC6C9" w14:textId="77777777" w:rsidR="00E762F7" w:rsidRDefault="00E762F7" w:rsidP="00C26826">
      <w:pPr>
        <w:jc w:val="center"/>
        <w:rPr>
          <w:rFonts w:ascii="Calibri" w:hAnsi="Calibri" w:cs="Calibri"/>
          <w:b/>
          <w:sz w:val="28"/>
          <w:szCs w:val="28"/>
        </w:rPr>
      </w:pPr>
    </w:p>
    <w:p w14:paraId="32D29448" w14:textId="6B98C525" w:rsidR="007D141C" w:rsidRDefault="001747AC" w:rsidP="001747AC">
      <w:pPr>
        <w:pStyle w:val="Titolo2"/>
      </w:pPr>
      <w:bookmarkStart w:id="12" w:name="_Toc34907295"/>
      <w:r>
        <w:t xml:space="preserve">3.4 </w:t>
      </w:r>
      <w:r w:rsidR="00082C36">
        <w:t>Analisi</w:t>
      </w:r>
      <w:r w:rsidR="007D141C" w:rsidRPr="00BC1B84">
        <w:t xml:space="preserve"> congiunta Z+</w:t>
      </w:r>
      <w:r w:rsidR="00082C36">
        <w:t>T</w:t>
      </w:r>
      <w:r w:rsidR="007D141C" w:rsidRPr="00BC1B84">
        <w:t>+</w:t>
      </w:r>
      <w:r w:rsidR="00082C36">
        <w:t>HVSR</w:t>
      </w:r>
      <w:bookmarkEnd w:id="12"/>
    </w:p>
    <w:p w14:paraId="66E048DA" w14:textId="77777777" w:rsidR="00AC4265" w:rsidRPr="00AC4265" w:rsidRDefault="00AC4265" w:rsidP="00694C7C">
      <w:pPr>
        <w:spacing w:line="360" w:lineRule="auto"/>
        <w:jc w:val="both"/>
        <w:rPr>
          <w:rFonts w:ascii="Calibri" w:hAnsi="Calibri" w:cs="Calibri"/>
          <w:sz w:val="10"/>
          <w:szCs w:val="10"/>
        </w:rPr>
      </w:pPr>
    </w:p>
    <w:p w14:paraId="0C47987C" w14:textId="77777777" w:rsidR="00427FF6" w:rsidRDefault="00694C7C" w:rsidP="00694C7C">
      <w:pPr>
        <w:spacing w:line="360" w:lineRule="auto"/>
        <w:jc w:val="both"/>
        <w:rPr>
          <w:rFonts w:ascii="Calibri" w:hAnsi="Calibri" w:cs="Calibri"/>
        </w:rPr>
      </w:pPr>
      <w:r w:rsidRPr="00694C7C">
        <w:rPr>
          <w:rFonts w:ascii="Calibri" w:hAnsi="Calibri" w:cs="Calibri"/>
        </w:rPr>
        <w:t xml:space="preserve">Gli spettri di velocità di gruppo delle componenti Z e </w:t>
      </w:r>
      <w:r w:rsidR="00020B39">
        <w:rPr>
          <w:rFonts w:ascii="Calibri" w:hAnsi="Calibri" w:cs="Calibri"/>
        </w:rPr>
        <w:t>T</w:t>
      </w:r>
      <w:r w:rsidRPr="00694C7C">
        <w:rPr>
          <w:rFonts w:ascii="Calibri" w:hAnsi="Calibri" w:cs="Calibri"/>
        </w:rPr>
        <w:t xml:space="preserve"> </w:t>
      </w:r>
      <w:r w:rsidR="00020B39">
        <w:rPr>
          <w:rFonts w:ascii="Calibri" w:hAnsi="Calibri" w:cs="Calibri"/>
        </w:rPr>
        <w:t>(verticale d</w:t>
      </w:r>
      <w:r w:rsidRPr="00694C7C">
        <w:rPr>
          <w:rFonts w:ascii="Calibri" w:hAnsi="Calibri" w:cs="Calibri"/>
        </w:rPr>
        <w:t xml:space="preserve">ell’onda di Rayleigh e </w:t>
      </w:r>
      <w:r w:rsidR="00020B39">
        <w:rPr>
          <w:rFonts w:ascii="Calibri" w:hAnsi="Calibri" w:cs="Calibri"/>
        </w:rPr>
        <w:t xml:space="preserve">onda di Love) </w:t>
      </w:r>
      <w:r w:rsidRPr="00694C7C">
        <w:rPr>
          <w:rFonts w:ascii="Calibri" w:hAnsi="Calibri" w:cs="Calibri"/>
        </w:rPr>
        <w:t>sono state invertite congiuntamente</w:t>
      </w:r>
      <w:r w:rsidR="00020B39">
        <w:rPr>
          <w:rFonts w:ascii="Calibri" w:hAnsi="Calibri" w:cs="Calibri"/>
        </w:rPr>
        <w:t xml:space="preserve"> alla curva HVSR media (determinata cioè come media delle due curve HVSR considerate – vedi precedente sezione)</w:t>
      </w:r>
      <w:r w:rsidRPr="00694C7C">
        <w:rPr>
          <w:rFonts w:ascii="Calibri" w:hAnsi="Calibri" w:cs="Calibri"/>
        </w:rPr>
        <w:t xml:space="preserve"> secondo i criteri dell’ottim</w:t>
      </w:r>
      <w:r>
        <w:rPr>
          <w:rFonts w:ascii="Calibri" w:hAnsi="Calibri" w:cs="Calibri"/>
        </w:rPr>
        <w:t>o paretiano</w:t>
      </w:r>
      <w:r w:rsidRPr="00694C7C">
        <w:rPr>
          <w:rFonts w:ascii="Calibri" w:hAnsi="Calibri" w:cs="Calibri"/>
        </w:rPr>
        <w:t xml:space="preserve"> (e.g. </w:t>
      </w:r>
      <w:r>
        <w:rPr>
          <w:rFonts w:ascii="Calibri" w:hAnsi="Calibri" w:cs="Calibri"/>
        </w:rPr>
        <w:t>Dal Moro et al., 2019</w:t>
      </w:r>
      <w:r w:rsidRPr="00694C7C">
        <w:rPr>
          <w:rFonts w:ascii="Calibri" w:hAnsi="Calibri" w:cs="Calibri"/>
        </w:rPr>
        <w:t xml:space="preserve">). </w:t>
      </w:r>
    </w:p>
    <w:p w14:paraId="3E563658" w14:textId="2D7CF185" w:rsidR="00427FF6" w:rsidRDefault="00427FF6" w:rsidP="00694C7C">
      <w:pPr>
        <w:spacing w:line="36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Poiché a frequenze superiori a circa 8.5 Hz le due curve HVSR deviano molto, durante l’analisi congiunta con gli spettri di velocità di gruppo si sono considerate solamente le frequenze inferiori a tale valore. Tale differenza è attribuibile a possibili variazioni laterali come anche a possibili “accidenti” che possono verificarsi in fase di acquisizione o legati a artefatti sepolti di varia natura.</w:t>
      </w:r>
    </w:p>
    <w:p w14:paraId="6505EBFE" w14:textId="2C57C611" w:rsidR="00550F1C" w:rsidRDefault="00694C7C" w:rsidP="00694C7C">
      <w:pPr>
        <w:spacing w:line="360" w:lineRule="auto"/>
        <w:jc w:val="both"/>
        <w:rPr>
          <w:rFonts w:ascii="Calibri" w:hAnsi="Calibri" w:cs="Calibri"/>
        </w:rPr>
      </w:pPr>
      <w:r w:rsidRPr="00694C7C">
        <w:rPr>
          <w:rFonts w:ascii="Calibri" w:hAnsi="Calibri" w:cs="Calibri"/>
        </w:rPr>
        <w:t>Gli spettri di velocità sono stati gestiti tramite approccio FVS (</w:t>
      </w:r>
      <w:r w:rsidRPr="00DB1702">
        <w:rPr>
          <w:rFonts w:ascii="Calibri" w:hAnsi="Calibri" w:cs="Calibri"/>
          <w:i/>
        </w:rPr>
        <w:t xml:space="preserve">Full </w:t>
      </w:r>
      <w:proofErr w:type="spellStart"/>
      <w:r w:rsidRPr="00DB1702">
        <w:rPr>
          <w:rFonts w:ascii="Calibri" w:hAnsi="Calibri" w:cs="Calibri"/>
          <w:i/>
        </w:rPr>
        <w:t>Velocity</w:t>
      </w:r>
      <w:proofErr w:type="spellEnd"/>
      <w:r w:rsidRPr="00DB1702">
        <w:rPr>
          <w:rFonts w:ascii="Calibri" w:hAnsi="Calibri" w:cs="Calibri"/>
          <w:i/>
        </w:rPr>
        <w:t xml:space="preserve"> </w:t>
      </w:r>
      <w:proofErr w:type="spellStart"/>
      <w:r w:rsidRPr="00DB1702">
        <w:rPr>
          <w:rFonts w:ascii="Calibri" w:hAnsi="Calibri" w:cs="Calibri"/>
          <w:i/>
        </w:rPr>
        <w:t>Spectrum</w:t>
      </w:r>
      <w:proofErr w:type="spellEnd"/>
      <w:r w:rsidRPr="00694C7C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–</w:t>
      </w:r>
      <w:r w:rsidRPr="00694C7C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>Dal Moro 2014; 2019</w:t>
      </w:r>
      <w:r w:rsidRPr="00694C7C">
        <w:rPr>
          <w:rFonts w:ascii="Calibri" w:hAnsi="Calibri" w:cs="Calibri"/>
        </w:rPr>
        <w:t xml:space="preserve">) quindi senza alcun </w:t>
      </w:r>
      <w:r w:rsidRPr="00694C7C">
        <w:rPr>
          <w:rFonts w:ascii="Calibri" w:hAnsi="Calibri" w:cs="Calibri"/>
          <w:i/>
        </w:rPr>
        <w:t>picking</w:t>
      </w:r>
      <w:r w:rsidRPr="00694C7C">
        <w:rPr>
          <w:rFonts w:ascii="Calibri" w:hAnsi="Calibri" w:cs="Calibri"/>
        </w:rPr>
        <w:t>/interpretazi</w:t>
      </w:r>
      <w:r w:rsidR="00020B39">
        <w:rPr>
          <w:rFonts w:ascii="Calibri" w:hAnsi="Calibri" w:cs="Calibri"/>
        </w:rPr>
        <w:t>one in termini di curve modali.</w:t>
      </w:r>
    </w:p>
    <w:p w14:paraId="0A23297B" w14:textId="06EF8356" w:rsidR="00694C7C" w:rsidRDefault="00694C7C" w:rsidP="00694C7C">
      <w:pPr>
        <w:spacing w:line="360" w:lineRule="auto"/>
        <w:jc w:val="both"/>
        <w:rPr>
          <w:rFonts w:ascii="Calibri" w:hAnsi="Calibri" w:cs="Calibri"/>
        </w:rPr>
      </w:pPr>
    </w:p>
    <w:p w14:paraId="2D8E3477" w14:textId="437F71E0" w:rsidR="00191396" w:rsidRDefault="00191396" w:rsidP="00694C7C">
      <w:pPr>
        <w:spacing w:line="360" w:lineRule="auto"/>
        <w:jc w:val="both"/>
        <w:rPr>
          <w:rFonts w:ascii="Calibri" w:hAnsi="Calibri" w:cs="Calibri"/>
        </w:rPr>
      </w:pPr>
    </w:p>
    <w:p w14:paraId="49BE8D1D" w14:textId="77777777" w:rsidR="00191396" w:rsidRPr="00694C7C" w:rsidRDefault="00191396" w:rsidP="0085021C">
      <w:pPr>
        <w:spacing w:line="360" w:lineRule="auto"/>
        <w:jc w:val="center"/>
        <w:rPr>
          <w:rFonts w:ascii="Calibri" w:hAnsi="Calibri" w:cs="Calibri"/>
        </w:rPr>
      </w:pPr>
    </w:p>
    <w:p w14:paraId="14C35D6B" w14:textId="6C040C07" w:rsidR="00550F1C" w:rsidRDefault="009509C0" w:rsidP="009B01C3">
      <w:r>
        <w:rPr>
          <w:noProof/>
        </w:rPr>
        <w:drawing>
          <wp:inline distT="0" distB="0" distL="0" distR="0" wp14:anchorId="724E5D6E" wp14:editId="639B0987">
            <wp:extent cx="6119495" cy="3202940"/>
            <wp:effectExtent l="0" t="0" r="0" b="0"/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atasnap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729BD" w14:textId="77777777" w:rsidR="00550F1C" w:rsidRDefault="00550F1C" w:rsidP="00550F1C"/>
    <w:p w14:paraId="27AF2A82" w14:textId="11EA8BE0" w:rsidR="00B51FAB" w:rsidRPr="00B51FAB" w:rsidRDefault="00B51FAB" w:rsidP="00B51FAB">
      <w:pPr>
        <w:jc w:val="both"/>
        <w:rPr>
          <w:rFonts w:ascii="Calibri" w:hAnsi="Calibri" w:cs="Calibri"/>
          <w:b/>
          <w:color w:val="0070C0"/>
          <w:sz w:val="26"/>
          <w:szCs w:val="26"/>
        </w:rPr>
      </w:pPr>
      <w:r w:rsidRPr="00B51FAB">
        <w:rPr>
          <w:rFonts w:ascii="Calibri" w:hAnsi="Calibri" w:cs="Calibri"/>
          <w:b/>
          <w:color w:val="0070C0"/>
          <w:sz w:val="26"/>
          <w:szCs w:val="26"/>
        </w:rPr>
        <w:t xml:space="preserve">I tre </w:t>
      </w:r>
      <w:proofErr w:type="spellStart"/>
      <w:r w:rsidRPr="00B51FAB">
        <w:rPr>
          <w:rFonts w:ascii="Calibri" w:hAnsi="Calibri" w:cs="Calibri"/>
          <w:b/>
          <w:i/>
          <w:color w:val="0070C0"/>
          <w:sz w:val="26"/>
          <w:szCs w:val="26"/>
        </w:rPr>
        <w:t>observables</w:t>
      </w:r>
      <w:proofErr w:type="spellEnd"/>
      <w:r w:rsidRPr="00B51FAB">
        <w:rPr>
          <w:rFonts w:ascii="Calibri" w:hAnsi="Calibri" w:cs="Calibri"/>
          <w:b/>
          <w:color w:val="0070C0"/>
          <w:sz w:val="26"/>
          <w:szCs w:val="26"/>
        </w:rPr>
        <w:t xml:space="preserve"> utilizzati per l’inversione congiunta</w:t>
      </w:r>
      <w:r w:rsidR="00957775">
        <w:rPr>
          <w:rFonts w:ascii="Calibri" w:hAnsi="Calibri" w:cs="Calibri"/>
          <w:b/>
          <w:color w:val="0070C0"/>
          <w:sz w:val="26"/>
          <w:szCs w:val="26"/>
        </w:rPr>
        <w:t>. Dall’alto a sinistra (in senso orario)</w:t>
      </w:r>
      <w:r w:rsidRPr="00B51FAB">
        <w:rPr>
          <w:rFonts w:ascii="Calibri" w:hAnsi="Calibri" w:cs="Calibri"/>
          <w:b/>
          <w:color w:val="0070C0"/>
          <w:sz w:val="26"/>
          <w:szCs w:val="26"/>
        </w:rPr>
        <w:t xml:space="preserve">: le tracce sismiche attive </w:t>
      </w:r>
      <w:r w:rsidR="00020B39">
        <w:rPr>
          <w:rFonts w:ascii="Calibri" w:hAnsi="Calibri" w:cs="Calibri"/>
          <w:b/>
          <w:color w:val="0070C0"/>
          <w:sz w:val="26"/>
          <w:szCs w:val="26"/>
        </w:rPr>
        <w:t>(</w:t>
      </w:r>
      <w:r w:rsidRPr="00B51FAB">
        <w:rPr>
          <w:rFonts w:ascii="Calibri" w:hAnsi="Calibri" w:cs="Calibri"/>
          <w:b/>
          <w:color w:val="0070C0"/>
          <w:sz w:val="26"/>
          <w:szCs w:val="26"/>
        </w:rPr>
        <w:t>componenti Z R</w:t>
      </w:r>
      <w:r w:rsidR="00020B39">
        <w:rPr>
          <w:rFonts w:ascii="Calibri" w:hAnsi="Calibri" w:cs="Calibri"/>
          <w:b/>
          <w:color w:val="0070C0"/>
          <w:sz w:val="26"/>
          <w:szCs w:val="26"/>
        </w:rPr>
        <w:t xml:space="preserve"> e T)</w:t>
      </w:r>
      <w:r w:rsidRPr="00B51FAB">
        <w:rPr>
          <w:rFonts w:ascii="Calibri" w:hAnsi="Calibri" w:cs="Calibri"/>
          <w:b/>
          <w:color w:val="0070C0"/>
          <w:sz w:val="26"/>
          <w:szCs w:val="26"/>
        </w:rPr>
        <w:t xml:space="preserve">, curva </w:t>
      </w:r>
      <w:r w:rsidR="00020B39">
        <w:rPr>
          <w:rFonts w:ascii="Calibri" w:hAnsi="Calibri" w:cs="Calibri"/>
          <w:b/>
          <w:color w:val="0070C0"/>
          <w:sz w:val="26"/>
          <w:szCs w:val="26"/>
        </w:rPr>
        <w:t>HVSR</w:t>
      </w:r>
      <w:r w:rsidRPr="00B51FAB">
        <w:rPr>
          <w:rFonts w:ascii="Calibri" w:hAnsi="Calibri" w:cs="Calibri"/>
          <w:b/>
          <w:color w:val="0070C0"/>
          <w:sz w:val="26"/>
          <w:szCs w:val="26"/>
        </w:rPr>
        <w:t xml:space="preserve"> e spettri delle velocità di gruppo </w:t>
      </w:r>
      <w:r w:rsidR="00020B39">
        <w:rPr>
          <w:rFonts w:ascii="Calibri" w:hAnsi="Calibri" w:cs="Calibri"/>
          <w:b/>
          <w:color w:val="0070C0"/>
          <w:sz w:val="26"/>
          <w:szCs w:val="26"/>
        </w:rPr>
        <w:t>delle componenti Z e T</w:t>
      </w:r>
      <w:r w:rsidRPr="00B51FAB">
        <w:rPr>
          <w:rFonts w:ascii="Calibri" w:hAnsi="Calibri" w:cs="Calibri"/>
          <w:b/>
          <w:color w:val="0070C0"/>
          <w:sz w:val="26"/>
          <w:szCs w:val="26"/>
        </w:rPr>
        <w:t>.</w:t>
      </w:r>
    </w:p>
    <w:p w14:paraId="23F69738" w14:textId="77777777" w:rsidR="00550F1C" w:rsidRDefault="00550F1C" w:rsidP="00550F1C"/>
    <w:p w14:paraId="1D177EB4" w14:textId="292DA01E" w:rsidR="00BC1B84" w:rsidRDefault="009509C0" w:rsidP="009509C0">
      <w:pPr>
        <w:spacing w:line="360" w:lineRule="auto"/>
        <w:jc w:val="center"/>
        <w:rPr>
          <w:rFonts w:ascii="Calibri" w:hAnsi="Calibri" w:cs="Calibri"/>
          <w:b/>
          <w:smallCaps/>
          <w:sz w:val="28"/>
          <w:szCs w:val="28"/>
        </w:rPr>
      </w:pPr>
      <w:r>
        <w:rPr>
          <w:rFonts w:ascii="Calibri" w:hAnsi="Calibri" w:cs="Calibri"/>
          <w:b/>
          <w:smallCaps/>
          <w:noProof/>
          <w:sz w:val="28"/>
          <w:szCs w:val="28"/>
        </w:rPr>
        <w:lastRenderedPageBreak/>
        <w:drawing>
          <wp:inline distT="0" distB="0" distL="0" distR="0" wp14:anchorId="59F6868D" wp14:editId="6F5DAC9D">
            <wp:extent cx="4463415" cy="4702101"/>
            <wp:effectExtent l="0" t="0" r="0" b="3810"/>
            <wp:docPr id="46" name="Im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igureTWO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9" r="-3"/>
                    <a:stretch/>
                  </pic:blipFill>
                  <pic:spPr bwMode="auto">
                    <a:xfrm>
                      <a:off x="0" y="0"/>
                      <a:ext cx="4467447" cy="4706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473DE" w14:textId="1627CBD1" w:rsidR="009509C0" w:rsidRDefault="009509C0" w:rsidP="009509C0">
      <w:pPr>
        <w:spacing w:line="360" w:lineRule="auto"/>
        <w:jc w:val="center"/>
        <w:rPr>
          <w:rFonts w:ascii="Calibri" w:hAnsi="Calibri" w:cs="Calibri"/>
          <w:b/>
          <w:smallCaps/>
          <w:sz w:val="28"/>
          <w:szCs w:val="28"/>
        </w:rPr>
      </w:pPr>
      <w:r>
        <w:rPr>
          <w:rFonts w:ascii="Calibri" w:hAnsi="Calibri" w:cs="Calibri"/>
          <w:b/>
          <w:smallCaps/>
          <w:noProof/>
          <w:sz w:val="28"/>
          <w:szCs w:val="28"/>
        </w:rPr>
        <w:drawing>
          <wp:inline distT="0" distB="0" distL="0" distR="0" wp14:anchorId="0FC2D2CB" wp14:editId="3FF1F070">
            <wp:extent cx="4475290" cy="2738870"/>
            <wp:effectExtent l="0" t="0" r="1905" b="4445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figureHVSR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5723" r="22"/>
                    <a:stretch/>
                  </pic:blipFill>
                  <pic:spPr bwMode="auto">
                    <a:xfrm>
                      <a:off x="0" y="0"/>
                      <a:ext cx="4484445" cy="2744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FC40E" w14:textId="77777777" w:rsidR="00935E7D" w:rsidRDefault="00935E7D" w:rsidP="009509C0">
      <w:pPr>
        <w:jc w:val="both"/>
        <w:rPr>
          <w:rFonts w:ascii="Calibri" w:hAnsi="Calibri" w:cs="Calibri"/>
          <w:b/>
          <w:color w:val="0070C0"/>
          <w:sz w:val="26"/>
          <w:szCs w:val="26"/>
        </w:rPr>
      </w:pPr>
    </w:p>
    <w:p w14:paraId="1E107692" w14:textId="3B7E9465" w:rsidR="00332E70" w:rsidRPr="00332E70" w:rsidRDefault="00B51FAB" w:rsidP="009509C0">
      <w:pPr>
        <w:jc w:val="both"/>
        <w:rPr>
          <w:rFonts w:ascii="Calibri" w:hAnsi="Calibri" w:cs="Calibri"/>
          <w:b/>
          <w:color w:val="0070C0"/>
          <w:sz w:val="26"/>
          <w:szCs w:val="26"/>
        </w:rPr>
      </w:pPr>
      <w:r>
        <w:rPr>
          <w:rFonts w:ascii="Calibri" w:hAnsi="Calibri" w:cs="Calibri"/>
          <w:b/>
          <w:color w:val="0070C0"/>
          <w:sz w:val="26"/>
          <w:szCs w:val="26"/>
        </w:rPr>
        <w:t>Ris</w:t>
      </w:r>
      <w:r w:rsidR="00020B39">
        <w:rPr>
          <w:rFonts w:ascii="Calibri" w:hAnsi="Calibri" w:cs="Calibri"/>
          <w:b/>
          <w:color w:val="0070C0"/>
          <w:sz w:val="26"/>
          <w:szCs w:val="26"/>
        </w:rPr>
        <w:t xml:space="preserve">ultato dell’inversione congiunta (modello riportato </w:t>
      </w:r>
      <w:r w:rsidR="00957775">
        <w:rPr>
          <w:rFonts w:ascii="Calibri" w:hAnsi="Calibri" w:cs="Calibri"/>
          <w:b/>
          <w:color w:val="0070C0"/>
          <w:sz w:val="26"/>
          <w:szCs w:val="26"/>
        </w:rPr>
        <w:t>nella successiva immagine</w:t>
      </w:r>
      <w:r w:rsidR="00020B39">
        <w:rPr>
          <w:rFonts w:ascii="Calibri" w:hAnsi="Calibri" w:cs="Calibri"/>
          <w:b/>
          <w:color w:val="0070C0"/>
          <w:sz w:val="26"/>
          <w:szCs w:val="26"/>
        </w:rPr>
        <w:t>)</w:t>
      </w:r>
      <w:r w:rsidR="009509C0">
        <w:rPr>
          <w:rFonts w:ascii="Calibri" w:hAnsi="Calibri" w:cs="Calibri"/>
          <w:b/>
          <w:color w:val="0070C0"/>
          <w:sz w:val="26"/>
          <w:szCs w:val="26"/>
        </w:rPr>
        <w:t>. L</w:t>
      </w:r>
      <w:r w:rsidR="00332E70" w:rsidRPr="00332E70">
        <w:rPr>
          <w:rFonts w:ascii="Calibri" w:hAnsi="Calibri" w:cs="Calibri"/>
          <w:b/>
          <w:color w:val="0070C0"/>
          <w:sz w:val="26"/>
          <w:szCs w:val="26"/>
        </w:rPr>
        <w:t>a curva HVSR è stata modellata in accordo a</w:t>
      </w:r>
      <w:r w:rsidR="00957775">
        <w:rPr>
          <w:rFonts w:ascii="Calibri" w:hAnsi="Calibri" w:cs="Calibri"/>
          <w:b/>
          <w:color w:val="0070C0"/>
          <w:sz w:val="26"/>
          <w:szCs w:val="26"/>
        </w:rPr>
        <w:t>d</w:t>
      </w:r>
      <w:r w:rsidR="00332E70" w:rsidRPr="00332E70">
        <w:rPr>
          <w:rFonts w:ascii="Calibri" w:hAnsi="Calibri" w:cs="Calibri"/>
          <w:b/>
          <w:color w:val="0070C0"/>
          <w:sz w:val="26"/>
          <w:szCs w:val="26"/>
        </w:rPr>
        <w:t xml:space="preserve"> Arai &amp; </w:t>
      </w:r>
      <w:proofErr w:type="spellStart"/>
      <w:r w:rsidR="00332E70" w:rsidRPr="00332E70">
        <w:rPr>
          <w:rFonts w:ascii="Calibri" w:hAnsi="Calibri" w:cs="Calibri"/>
          <w:b/>
          <w:color w:val="0070C0"/>
          <w:sz w:val="26"/>
          <w:szCs w:val="26"/>
        </w:rPr>
        <w:t>Tokimastu</w:t>
      </w:r>
      <w:proofErr w:type="spellEnd"/>
      <w:r w:rsidR="00332E70" w:rsidRPr="00332E70">
        <w:rPr>
          <w:rFonts w:ascii="Calibri" w:hAnsi="Calibri" w:cs="Calibri"/>
          <w:b/>
          <w:color w:val="0070C0"/>
          <w:sz w:val="26"/>
          <w:szCs w:val="26"/>
        </w:rPr>
        <w:t xml:space="preserve"> (2004), quindi considerando anche l’apporto delle onde di Love presenti nel campo dei microtremori (fattore α - vedi Dal Moro, 2014; 2019).</w:t>
      </w:r>
      <w:r w:rsidR="009509C0">
        <w:rPr>
          <w:rFonts w:ascii="Calibri" w:hAnsi="Calibri" w:cs="Calibri"/>
          <w:b/>
          <w:color w:val="0070C0"/>
          <w:sz w:val="26"/>
          <w:szCs w:val="26"/>
        </w:rPr>
        <w:t xml:space="preserve"> Gli spettri di velocità di gruppo sono trattati secondo l’approccio FVS (</w:t>
      </w:r>
      <w:r w:rsidR="009509C0" w:rsidRPr="009509C0">
        <w:rPr>
          <w:rFonts w:ascii="Calibri" w:hAnsi="Calibri" w:cs="Calibri"/>
          <w:b/>
          <w:i/>
          <w:color w:val="0070C0"/>
          <w:sz w:val="26"/>
          <w:szCs w:val="26"/>
        </w:rPr>
        <w:t xml:space="preserve">Full </w:t>
      </w:r>
      <w:proofErr w:type="spellStart"/>
      <w:r w:rsidR="009509C0" w:rsidRPr="009509C0">
        <w:rPr>
          <w:rFonts w:ascii="Calibri" w:hAnsi="Calibri" w:cs="Calibri"/>
          <w:b/>
          <w:i/>
          <w:color w:val="0070C0"/>
          <w:sz w:val="26"/>
          <w:szCs w:val="26"/>
        </w:rPr>
        <w:t>Velocity</w:t>
      </w:r>
      <w:proofErr w:type="spellEnd"/>
      <w:r w:rsidR="009509C0" w:rsidRPr="009509C0">
        <w:rPr>
          <w:rFonts w:ascii="Calibri" w:hAnsi="Calibri" w:cs="Calibri"/>
          <w:b/>
          <w:i/>
          <w:color w:val="0070C0"/>
          <w:sz w:val="26"/>
          <w:szCs w:val="26"/>
        </w:rPr>
        <w:t xml:space="preserve"> </w:t>
      </w:r>
      <w:proofErr w:type="spellStart"/>
      <w:r w:rsidR="009509C0" w:rsidRPr="009509C0">
        <w:rPr>
          <w:rFonts w:ascii="Calibri" w:hAnsi="Calibri" w:cs="Calibri"/>
          <w:b/>
          <w:i/>
          <w:color w:val="0070C0"/>
          <w:sz w:val="26"/>
          <w:szCs w:val="26"/>
        </w:rPr>
        <w:t>Spectrum</w:t>
      </w:r>
      <w:proofErr w:type="spellEnd"/>
      <w:r w:rsidR="009509C0">
        <w:rPr>
          <w:rFonts w:ascii="Calibri" w:hAnsi="Calibri" w:cs="Calibri"/>
          <w:b/>
          <w:color w:val="0070C0"/>
          <w:sz w:val="26"/>
          <w:szCs w:val="26"/>
        </w:rPr>
        <w:t>), quindi senza interpretazione/</w:t>
      </w:r>
      <w:r w:rsidR="009509C0" w:rsidRPr="009509C0">
        <w:rPr>
          <w:rFonts w:ascii="Calibri" w:hAnsi="Calibri" w:cs="Calibri"/>
          <w:b/>
          <w:i/>
          <w:color w:val="0070C0"/>
          <w:sz w:val="26"/>
          <w:szCs w:val="26"/>
        </w:rPr>
        <w:t>picking</w:t>
      </w:r>
      <w:r w:rsidR="009509C0">
        <w:rPr>
          <w:rFonts w:ascii="Calibri" w:hAnsi="Calibri" w:cs="Calibri"/>
          <w:b/>
          <w:color w:val="0070C0"/>
          <w:sz w:val="26"/>
          <w:szCs w:val="26"/>
        </w:rPr>
        <w:t xml:space="preserve"> di curve modali.</w:t>
      </w:r>
      <w:r w:rsidR="00020B39">
        <w:rPr>
          <w:rFonts w:ascii="Calibri" w:hAnsi="Calibri" w:cs="Calibri"/>
          <w:b/>
          <w:color w:val="0070C0"/>
          <w:sz w:val="26"/>
          <w:szCs w:val="26"/>
        </w:rPr>
        <w:t xml:space="preserve"> Si noti l’ottimo accordo su tutti i tre “oggetti” </w:t>
      </w:r>
      <w:r w:rsidR="00106A37">
        <w:rPr>
          <w:rFonts w:ascii="Calibri" w:hAnsi="Calibri" w:cs="Calibri"/>
          <w:b/>
          <w:color w:val="0070C0"/>
          <w:sz w:val="26"/>
          <w:szCs w:val="26"/>
        </w:rPr>
        <w:t>(</w:t>
      </w:r>
      <w:proofErr w:type="spellStart"/>
      <w:r w:rsidR="00106A37" w:rsidRPr="00106A37">
        <w:rPr>
          <w:rFonts w:ascii="Calibri" w:hAnsi="Calibri" w:cs="Calibri"/>
          <w:b/>
          <w:i/>
          <w:color w:val="0070C0"/>
          <w:sz w:val="26"/>
          <w:szCs w:val="26"/>
        </w:rPr>
        <w:t>observables</w:t>
      </w:r>
      <w:proofErr w:type="spellEnd"/>
      <w:r w:rsidR="00106A37">
        <w:rPr>
          <w:rFonts w:ascii="Calibri" w:hAnsi="Calibri" w:cs="Calibri"/>
          <w:b/>
          <w:color w:val="0070C0"/>
          <w:sz w:val="26"/>
          <w:szCs w:val="26"/>
        </w:rPr>
        <w:t xml:space="preserve">) </w:t>
      </w:r>
      <w:r w:rsidR="00020B39">
        <w:rPr>
          <w:rFonts w:ascii="Calibri" w:hAnsi="Calibri" w:cs="Calibri"/>
          <w:b/>
          <w:color w:val="0070C0"/>
          <w:sz w:val="26"/>
          <w:szCs w:val="26"/>
        </w:rPr>
        <w:t>considerati.</w:t>
      </w:r>
    </w:p>
    <w:p w14:paraId="40F6259B" w14:textId="78A19248" w:rsidR="00B51FAB" w:rsidRDefault="00B51FAB" w:rsidP="001751B7">
      <w:pPr>
        <w:ind w:left="360"/>
        <w:jc w:val="both"/>
        <w:rPr>
          <w:rFonts w:ascii="Calibri" w:hAnsi="Calibri" w:cs="Calibri"/>
          <w:b/>
          <w:color w:val="0070C0"/>
          <w:sz w:val="26"/>
          <w:szCs w:val="26"/>
        </w:rPr>
      </w:pPr>
      <w:r>
        <w:rPr>
          <w:rFonts w:ascii="Calibri" w:hAnsi="Calibri" w:cs="Calibri"/>
          <w:b/>
          <w:color w:val="0070C0"/>
          <w:sz w:val="26"/>
          <w:szCs w:val="26"/>
        </w:rPr>
        <w:br w:type="page"/>
      </w:r>
    </w:p>
    <w:p w14:paraId="11F9CC81" w14:textId="7C69D012" w:rsidR="00332E70" w:rsidRDefault="00020B39" w:rsidP="00020B39">
      <w:pPr>
        <w:ind w:left="360"/>
        <w:jc w:val="center"/>
        <w:rPr>
          <w:rFonts w:ascii="Calibri" w:hAnsi="Calibri" w:cs="Calibri"/>
          <w:b/>
          <w:color w:val="0070C0"/>
          <w:sz w:val="26"/>
          <w:szCs w:val="26"/>
        </w:rPr>
      </w:pPr>
      <w:r>
        <w:rPr>
          <w:rFonts w:ascii="Calibri" w:hAnsi="Calibri" w:cs="Calibri"/>
          <w:b/>
          <w:noProof/>
          <w:color w:val="0070C0"/>
          <w:sz w:val="26"/>
          <w:szCs w:val="26"/>
        </w:rPr>
        <w:lastRenderedPageBreak/>
        <w:drawing>
          <wp:inline distT="0" distB="0" distL="0" distR="0" wp14:anchorId="2F9E4069" wp14:editId="0F1BD5A5">
            <wp:extent cx="4960848" cy="3326023"/>
            <wp:effectExtent l="0" t="0" r="0" b="8255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tratigra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6015" cy="332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035EF" w14:textId="584C41B0" w:rsidR="00020B39" w:rsidRDefault="00020B39" w:rsidP="001751B7">
      <w:pPr>
        <w:ind w:left="360"/>
        <w:jc w:val="both"/>
        <w:rPr>
          <w:rFonts w:ascii="Calibri" w:hAnsi="Calibri" w:cs="Calibri"/>
          <w:b/>
          <w:color w:val="0070C0"/>
          <w:sz w:val="26"/>
          <w:szCs w:val="26"/>
        </w:rPr>
      </w:pPr>
    </w:p>
    <w:p w14:paraId="0080D31C" w14:textId="76E35E9E" w:rsidR="00020B39" w:rsidRDefault="00020B39" w:rsidP="00020B39">
      <w:pPr>
        <w:ind w:left="360"/>
        <w:jc w:val="center"/>
        <w:rPr>
          <w:rFonts w:ascii="Calibri" w:hAnsi="Calibri" w:cs="Calibri"/>
          <w:b/>
          <w:color w:val="0070C0"/>
          <w:sz w:val="26"/>
          <w:szCs w:val="26"/>
        </w:rPr>
      </w:pPr>
      <w:r>
        <w:rPr>
          <w:rFonts w:ascii="Calibri" w:hAnsi="Calibri" w:cs="Calibri"/>
          <w:b/>
          <w:noProof/>
          <w:color w:val="0070C0"/>
          <w:sz w:val="26"/>
          <w:szCs w:val="26"/>
        </w:rPr>
        <w:drawing>
          <wp:inline distT="0" distB="0" distL="0" distR="0" wp14:anchorId="3050389A" wp14:editId="5710B21A">
            <wp:extent cx="3263462" cy="3529978"/>
            <wp:effectExtent l="0" t="0" r="0" b="0"/>
            <wp:docPr id="49" name="Im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Model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207" cy="353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1C7C4" w14:textId="51994D6A" w:rsidR="00020B39" w:rsidRDefault="00020B39" w:rsidP="00FD5DB5">
      <w:pPr>
        <w:jc w:val="both"/>
        <w:rPr>
          <w:rFonts w:ascii="Calibri" w:hAnsi="Calibri" w:cs="Calibri"/>
          <w:b/>
          <w:color w:val="0070C0"/>
          <w:sz w:val="26"/>
          <w:szCs w:val="26"/>
        </w:rPr>
      </w:pPr>
      <w:r>
        <w:rPr>
          <w:rFonts w:ascii="Calibri" w:hAnsi="Calibri" w:cs="Calibri"/>
          <w:b/>
          <w:color w:val="0070C0"/>
          <w:sz w:val="26"/>
          <w:szCs w:val="26"/>
        </w:rPr>
        <w:t>Modello del sottosuolo identificato tramite analisi congiunta Z+</w:t>
      </w:r>
      <w:r w:rsidR="00BF1F2A">
        <w:rPr>
          <w:rFonts w:ascii="Calibri" w:hAnsi="Calibri" w:cs="Calibri"/>
          <w:b/>
          <w:color w:val="0070C0"/>
          <w:sz w:val="26"/>
          <w:szCs w:val="26"/>
        </w:rPr>
        <w:t>T</w:t>
      </w:r>
      <w:r>
        <w:rPr>
          <w:rFonts w:ascii="Calibri" w:hAnsi="Calibri" w:cs="Calibri"/>
          <w:b/>
          <w:color w:val="0070C0"/>
          <w:sz w:val="26"/>
          <w:szCs w:val="26"/>
        </w:rPr>
        <w:t>+HVSR</w:t>
      </w:r>
      <w:r w:rsidR="00FD5DB5">
        <w:rPr>
          <w:rFonts w:ascii="Calibri" w:hAnsi="Calibri" w:cs="Calibri"/>
          <w:b/>
          <w:color w:val="0070C0"/>
          <w:sz w:val="26"/>
          <w:szCs w:val="26"/>
        </w:rPr>
        <w:t xml:space="preserve"> (lo strato profondo - non mostrato nel profilo V</w:t>
      </w:r>
      <w:r w:rsidR="00FD5DB5" w:rsidRPr="00FD5DB5">
        <w:rPr>
          <w:rFonts w:ascii="Calibri" w:hAnsi="Calibri" w:cs="Calibri"/>
          <w:b/>
          <w:color w:val="0070C0"/>
          <w:sz w:val="26"/>
          <w:szCs w:val="26"/>
          <w:vertAlign w:val="subscript"/>
        </w:rPr>
        <w:t>S</w:t>
      </w:r>
      <w:r w:rsidR="00FD5DB5">
        <w:rPr>
          <w:rFonts w:ascii="Calibri" w:hAnsi="Calibri" w:cs="Calibri"/>
          <w:b/>
          <w:color w:val="0070C0"/>
          <w:sz w:val="26"/>
          <w:szCs w:val="26"/>
        </w:rPr>
        <w:t xml:space="preserve"> - ha una mera azione di stabilizzazione matematica e non va considerato in modo “realistico”)</w:t>
      </w:r>
      <w:r>
        <w:rPr>
          <w:rFonts w:ascii="Calibri" w:hAnsi="Calibri" w:cs="Calibri"/>
          <w:b/>
          <w:color w:val="0070C0"/>
          <w:sz w:val="26"/>
          <w:szCs w:val="26"/>
        </w:rPr>
        <w:t>.</w:t>
      </w:r>
    </w:p>
    <w:p w14:paraId="53EEA7A7" w14:textId="77777777" w:rsidR="00B51FAB" w:rsidRPr="00B51FAB" w:rsidRDefault="00B51FAB" w:rsidP="00B51FAB">
      <w:pPr>
        <w:ind w:left="360"/>
        <w:jc w:val="both"/>
        <w:rPr>
          <w:rFonts w:ascii="Calibri" w:hAnsi="Calibri" w:cs="Calibri"/>
          <w:b/>
          <w:color w:val="0070C0"/>
          <w:sz w:val="26"/>
          <w:szCs w:val="26"/>
        </w:rPr>
      </w:pPr>
    </w:p>
    <w:p w14:paraId="46A1DC3B" w14:textId="77777777" w:rsidR="00CB37DF" w:rsidRDefault="00CB37DF" w:rsidP="00B56513">
      <w:pPr>
        <w:spacing w:line="360" w:lineRule="auto"/>
        <w:jc w:val="both"/>
        <w:rPr>
          <w:rFonts w:ascii="Calibri" w:hAnsi="Calibri" w:cs="Calibri"/>
        </w:rPr>
      </w:pPr>
    </w:p>
    <w:p w14:paraId="37897A27" w14:textId="71ADF7AA" w:rsidR="00550F1C" w:rsidRDefault="00020B39" w:rsidP="00FD5DB5">
      <w:pPr>
        <w:spacing w:line="300" w:lineRule="auto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Sulla base delle analisi dei dati registrati</w:t>
      </w:r>
      <w:r w:rsidR="00247ACC">
        <w:rPr>
          <w:rFonts w:ascii="Calibri" w:hAnsi="Calibri" w:cs="Calibri"/>
        </w:rPr>
        <w:t>, la V</w:t>
      </w:r>
      <w:r w:rsidR="00247ACC" w:rsidRPr="00106A37">
        <w:rPr>
          <w:rFonts w:ascii="Calibri" w:hAnsi="Calibri" w:cs="Calibri"/>
          <w:vertAlign w:val="subscript"/>
        </w:rPr>
        <w:t>S</w:t>
      </w:r>
      <w:r w:rsidR="00247ACC">
        <w:rPr>
          <w:rFonts w:ascii="Calibri" w:hAnsi="Calibri" w:cs="Calibri"/>
        </w:rPr>
        <w:t xml:space="preserve"> equivalente risulta pari a 336 m/s rispetto la superficie di campagna ma ad una profondità di 1.5 m sale a 366 m/s. In relazione alla profondità della fondazione</w:t>
      </w:r>
      <w:r w:rsidR="00106A37">
        <w:rPr>
          <w:rFonts w:ascii="Calibri" w:hAnsi="Calibri" w:cs="Calibri"/>
        </w:rPr>
        <w:t>,</w:t>
      </w:r>
      <w:r w:rsidR="00247ACC">
        <w:rPr>
          <w:rFonts w:ascii="Calibri" w:hAnsi="Calibri" w:cs="Calibri"/>
        </w:rPr>
        <w:t xml:space="preserve"> il sito può </w:t>
      </w:r>
      <w:r w:rsidR="00106A37">
        <w:rPr>
          <w:rFonts w:ascii="Calibri" w:hAnsi="Calibri" w:cs="Calibri"/>
        </w:rPr>
        <w:t xml:space="preserve">dunque </w:t>
      </w:r>
      <w:r w:rsidR="00247ACC">
        <w:rPr>
          <w:rFonts w:ascii="Calibri" w:hAnsi="Calibri" w:cs="Calibri"/>
        </w:rPr>
        <w:t>essere classificato come C o B</w:t>
      </w:r>
      <w:r w:rsidR="00106A37">
        <w:rPr>
          <w:rFonts w:ascii="Calibri" w:hAnsi="Calibri" w:cs="Calibri"/>
        </w:rPr>
        <w:t xml:space="preserve"> (NTC2018) [la piccola inversione tra circa 15 e 20 m </w:t>
      </w:r>
      <w:r w:rsidR="00935E7D">
        <w:rPr>
          <w:rFonts w:ascii="Calibri" w:hAnsi="Calibri" w:cs="Calibri"/>
        </w:rPr>
        <w:t xml:space="preserve">di profondità </w:t>
      </w:r>
      <w:r w:rsidR="00106A37">
        <w:rPr>
          <w:rFonts w:ascii="Calibri" w:hAnsi="Calibri" w:cs="Calibri"/>
        </w:rPr>
        <w:t>è tale da non giustificare altre categorie)</w:t>
      </w:r>
      <w:r w:rsidR="00247ACC">
        <w:rPr>
          <w:rFonts w:ascii="Calibri" w:hAnsi="Calibri" w:cs="Calibri"/>
        </w:rPr>
        <w:t>.</w:t>
      </w:r>
    </w:p>
    <w:p w14:paraId="24DA8BAF" w14:textId="0FE8EF5C" w:rsidR="00FD5DB5" w:rsidRDefault="00FD5DB5" w:rsidP="00B56513">
      <w:pPr>
        <w:spacing w:line="360" w:lineRule="auto"/>
        <w:jc w:val="both"/>
        <w:rPr>
          <w:rFonts w:ascii="Calibri" w:hAnsi="Calibri" w:cs="Calibri"/>
        </w:rPr>
      </w:pPr>
      <w:r w:rsidRPr="00FD5DB5">
        <w:rPr>
          <w:rFonts w:ascii="Calibri" w:hAnsi="Calibri" w:cs="Calibri"/>
          <w:noProof/>
        </w:rPr>
        <w:lastRenderedPageBreak/>
        <w:drawing>
          <wp:inline distT="0" distB="0" distL="0" distR="0" wp14:anchorId="4D5772E6" wp14:editId="3247228B">
            <wp:extent cx="5973288" cy="3447950"/>
            <wp:effectExtent l="0" t="0" r="8890" b="635"/>
            <wp:docPr id="50" name="Immagine 50" descr="I:\GDM_GEOPHYSICS\my papers\papers in progress\caso_studio_spoleto2_Bordini\reportGDM_Z_T_HVSR\SiteResponse_DEPTH1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GDM_GEOPHYSICS\my papers\papers in progress\caso_studio_spoleto2_Bordini\reportGDM_Z_T_HVSR\SiteResponse_DEPTH1.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9" t="2191" r="4329"/>
                    <a:stretch/>
                  </pic:blipFill>
                  <pic:spPr bwMode="auto">
                    <a:xfrm>
                      <a:off x="0" y="0"/>
                      <a:ext cx="5978034" cy="345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D5E2D" w14:textId="79AE6741" w:rsidR="00FD5DB5" w:rsidRDefault="00385B2F" w:rsidP="00385B2F">
      <w:pPr>
        <w:ind w:right="709"/>
        <w:jc w:val="both"/>
        <w:rPr>
          <w:rFonts w:ascii="Calibri" w:hAnsi="Calibri" w:cs="Calibri"/>
          <w:b/>
          <w:color w:val="0070C0"/>
          <w:sz w:val="26"/>
          <w:szCs w:val="26"/>
        </w:rPr>
      </w:pPr>
      <w:r>
        <w:rPr>
          <w:rFonts w:ascii="Calibri" w:hAnsi="Calibri" w:cs="Calibri"/>
          <w:b/>
          <w:color w:val="0070C0"/>
          <w:sz w:val="26"/>
          <w:szCs w:val="26"/>
        </w:rPr>
        <w:t xml:space="preserve">Computo della </w:t>
      </w:r>
      <w:r w:rsidRPr="00385B2F">
        <w:rPr>
          <w:rFonts w:ascii="Calibri" w:hAnsi="Calibri" w:cs="Calibri"/>
          <w:b/>
          <w:i/>
          <w:color w:val="0070C0"/>
          <w:sz w:val="26"/>
          <w:szCs w:val="26"/>
        </w:rPr>
        <w:t>funzione di trasferimento delle onde SH</w:t>
      </w:r>
      <w:r>
        <w:rPr>
          <w:rFonts w:ascii="Calibri" w:hAnsi="Calibri" w:cs="Calibri"/>
          <w:b/>
          <w:color w:val="0070C0"/>
          <w:sz w:val="26"/>
          <w:szCs w:val="26"/>
        </w:rPr>
        <w:t xml:space="preserve"> (curva rossa nel grafico in basso a destra – tale curva è di solito impropriamente identificata con la curva di amplificazione) e suo confronto con la curva HV di campagna e modellata. Ogni grafico indica con chiarezza la proprietà rappresentata</w:t>
      </w:r>
      <w:r w:rsidR="00106A37">
        <w:rPr>
          <w:rFonts w:ascii="Calibri" w:hAnsi="Calibri" w:cs="Calibri"/>
          <w:b/>
          <w:color w:val="0070C0"/>
          <w:sz w:val="26"/>
          <w:szCs w:val="26"/>
        </w:rPr>
        <w:t xml:space="preserve"> (come indicato, si è considerata una profondità di fondazione di 1.5 m)</w:t>
      </w:r>
      <w:r>
        <w:rPr>
          <w:rFonts w:ascii="Calibri" w:hAnsi="Calibri" w:cs="Calibri"/>
          <w:b/>
          <w:color w:val="0070C0"/>
          <w:sz w:val="26"/>
          <w:szCs w:val="26"/>
        </w:rPr>
        <w:t>.</w:t>
      </w:r>
    </w:p>
    <w:p w14:paraId="2BF861C3" w14:textId="0D41F379" w:rsidR="00385B2F" w:rsidRDefault="00385B2F" w:rsidP="00385B2F">
      <w:pPr>
        <w:ind w:right="709"/>
        <w:jc w:val="both"/>
        <w:rPr>
          <w:rFonts w:ascii="Calibri" w:hAnsi="Calibri" w:cs="Calibri"/>
          <w:b/>
          <w:color w:val="0070C0"/>
          <w:sz w:val="26"/>
          <w:szCs w:val="26"/>
        </w:rPr>
      </w:pPr>
    </w:p>
    <w:p w14:paraId="36263276" w14:textId="1485891F" w:rsidR="00385B2F" w:rsidRDefault="00385B2F" w:rsidP="00385B2F">
      <w:pPr>
        <w:ind w:right="709"/>
        <w:jc w:val="both"/>
        <w:rPr>
          <w:rFonts w:ascii="Calibri" w:hAnsi="Calibri" w:cs="Calibri"/>
          <w:b/>
          <w:color w:val="0070C0"/>
          <w:sz w:val="26"/>
          <w:szCs w:val="26"/>
        </w:rPr>
      </w:pPr>
    </w:p>
    <w:p w14:paraId="61EA25C1" w14:textId="4D1C3A65" w:rsidR="00385B2F" w:rsidRDefault="00385B2F" w:rsidP="00935E7D">
      <w:pPr>
        <w:ind w:right="709"/>
        <w:jc w:val="center"/>
        <w:rPr>
          <w:rFonts w:ascii="Calibri" w:hAnsi="Calibri" w:cs="Calibri"/>
          <w:b/>
          <w:color w:val="0070C0"/>
          <w:sz w:val="26"/>
          <w:szCs w:val="26"/>
        </w:rPr>
      </w:pPr>
      <w:r w:rsidRPr="00385B2F">
        <w:rPr>
          <w:rFonts w:ascii="Calibri" w:hAnsi="Calibri" w:cs="Calibri"/>
          <w:b/>
          <w:noProof/>
          <w:color w:val="0070C0"/>
          <w:sz w:val="26"/>
          <w:szCs w:val="26"/>
        </w:rPr>
        <w:drawing>
          <wp:inline distT="0" distB="0" distL="0" distR="0" wp14:anchorId="75251470" wp14:editId="0DF458F3">
            <wp:extent cx="5655733" cy="3398082"/>
            <wp:effectExtent l="0" t="0" r="2540" b="0"/>
            <wp:docPr id="51" name="Immagine 51" descr="I:\GDM_GEOPHYSICS\my papers\papers in progress\caso_studio_spoleto2_Bordini\reportGDM_Z_T_HVSR\spettriDIrispo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GDM_GEOPHYSICS\my papers\papers in progress\caso_studio_spoleto2_Bordini\reportGDM_Z_T_HVSR\spettriDIrispost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7" r="4611"/>
                    <a:stretch/>
                  </pic:blipFill>
                  <pic:spPr bwMode="auto">
                    <a:xfrm>
                      <a:off x="0" y="0"/>
                      <a:ext cx="5660973" cy="340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35A1D" w14:textId="2CEE7F78" w:rsidR="00385B2F" w:rsidRPr="00F87EF8" w:rsidRDefault="00385B2F" w:rsidP="00385B2F">
      <w:pPr>
        <w:ind w:right="709"/>
        <w:jc w:val="both"/>
        <w:rPr>
          <w:rFonts w:ascii="Calibri" w:hAnsi="Calibri" w:cs="Calibri"/>
        </w:rPr>
      </w:pPr>
      <w:r>
        <w:rPr>
          <w:rFonts w:ascii="Calibri" w:hAnsi="Calibri" w:cs="Calibri"/>
          <w:b/>
          <w:color w:val="0070C0"/>
          <w:sz w:val="26"/>
          <w:szCs w:val="26"/>
        </w:rPr>
        <w:t xml:space="preserve">Nel caso si abbiano a disposizione le serie temporali di possibili sismi al </w:t>
      </w:r>
      <w:r w:rsidRPr="00427FF6">
        <w:rPr>
          <w:rFonts w:ascii="Calibri" w:hAnsi="Calibri" w:cs="Calibri"/>
          <w:b/>
          <w:i/>
          <w:color w:val="0070C0"/>
          <w:sz w:val="26"/>
          <w:szCs w:val="26"/>
        </w:rPr>
        <w:t>bedrock</w:t>
      </w:r>
      <w:r>
        <w:rPr>
          <w:rFonts w:ascii="Calibri" w:hAnsi="Calibri" w:cs="Calibri"/>
          <w:b/>
          <w:color w:val="0070C0"/>
          <w:sz w:val="26"/>
          <w:szCs w:val="26"/>
        </w:rPr>
        <w:t xml:space="preserve"> è anche possibile il computo dei relativi spettri di risposta</w:t>
      </w:r>
      <w:r w:rsidR="00427FF6">
        <w:rPr>
          <w:rFonts w:ascii="Calibri" w:hAnsi="Calibri" w:cs="Calibri"/>
          <w:b/>
          <w:color w:val="0070C0"/>
          <w:sz w:val="26"/>
          <w:szCs w:val="26"/>
        </w:rPr>
        <w:t xml:space="preserve"> (riportati in alto al centro)</w:t>
      </w:r>
      <w:r>
        <w:rPr>
          <w:rFonts w:ascii="Calibri" w:hAnsi="Calibri" w:cs="Calibri"/>
          <w:b/>
          <w:color w:val="0070C0"/>
          <w:sz w:val="26"/>
          <w:szCs w:val="26"/>
        </w:rPr>
        <w:t xml:space="preserve">. In questo caso abbiamo immaginato (a mero scopo dimostrativo) un valore di </w:t>
      </w:r>
      <w:proofErr w:type="spellStart"/>
      <w:r w:rsidRPr="00385B2F">
        <w:rPr>
          <w:rFonts w:ascii="Calibri" w:hAnsi="Calibri" w:cs="Calibri"/>
          <w:b/>
          <w:i/>
          <w:color w:val="0070C0"/>
          <w:sz w:val="26"/>
          <w:szCs w:val="26"/>
        </w:rPr>
        <w:t>ag</w:t>
      </w:r>
      <w:proofErr w:type="spellEnd"/>
      <w:r>
        <w:rPr>
          <w:rFonts w:ascii="Calibri" w:hAnsi="Calibri" w:cs="Calibri"/>
          <w:b/>
          <w:color w:val="0070C0"/>
          <w:sz w:val="26"/>
          <w:szCs w:val="26"/>
        </w:rPr>
        <w:t xml:space="preserve"> pari a 0.3.</w:t>
      </w:r>
    </w:p>
    <w:p w14:paraId="218FD293" w14:textId="548A9C9F" w:rsidR="00264557" w:rsidRPr="00964E05" w:rsidRDefault="00510209" w:rsidP="00964E05">
      <w:pPr>
        <w:rPr>
          <w:rFonts w:ascii="Calibri" w:hAnsi="Calibri" w:cs="Calibri"/>
        </w:rPr>
      </w:pPr>
      <w:r w:rsidRPr="00460BA7">
        <w:rPr>
          <w:rFonts w:ascii="Calibri" w:hAnsi="Calibri" w:cs="Calibri"/>
        </w:rPr>
        <w:br w:type="page"/>
      </w:r>
    </w:p>
    <w:p w14:paraId="69375230" w14:textId="494A5E77" w:rsidR="00264557" w:rsidRPr="00640A31" w:rsidRDefault="00264557" w:rsidP="00777DFD">
      <w:pPr>
        <w:pStyle w:val="Titolo1"/>
      </w:pPr>
      <w:bookmarkStart w:id="13" w:name="_Toc34907296"/>
      <w:r w:rsidRPr="00640A31">
        <w:lastRenderedPageBreak/>
        <w:t>Riferimenti bibliografici</w:t>
      </w:r>
      <w:bookmarkEnd w:id="13"/>
    </w:p>
    <w:p w14:paraId="7F219A26" w14:textId="3AFC0DA2" w:rsidR="00BC1B84" w:rsidRPr="00F10E9D" w:rsidRDefault="00BC1B84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  <w:lang w:val="en-GB"/>
        </w:rPr>
        <w:t>Arai, H., Tokimatsu, K., 2005</w:t>
      </w:r>
      <w:r w:rsidRPr="00F10E9D">
        <w:rPr>
          <w:rFonts w:asciiTheme="minorHAnsi" w:hAnsiTheme="minorHAnsi" w:cstheme="minorHAnsi"/>
          <w:i/>
          <w:lang w:val="en-GB"/>
        </w:rPr>
        <w:t>. S-Wave velocity profiling by joint inversion of microtremor dispersion curve and horizontal-to-vertical (H/V) spectrum</w:t>
      </w:r>
      <w:r w:rsidRPr="00F10E9D">
        <w:rPr>
          <w:rFonts w:asciiTheme="minorHAnsi" w:hAnsiTheme="minorHAnsi" w:cstheme="minorHAnsi"/>
          <w:lang w:val="en-GB"/>
        </w:rPr>
        <w:t>. Bull. Seism. Soc. Am. 95, 1766–1778.</w:t>
      </w:r>
    </w:p>
    <w:p w14:paraId="745020AE" w14:textId="710018E6" w:rsidR="00694C7C" w:rsidRPr="00F10E9D" w:rsidRDefault="00694C7C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  <w:lang w:val="en-GB"/>
        </w:rPr>
        <w:t xml:space="preserve">Arai, H., Tokimatsu, K., 2004. </w:t>
      </w:r>
      <w:r w:rsidRPr="00F10E9D">
        <w:rPr>
          <w:rFonts w:asciiTheme="minorHAnsi" w:hAnsiTheme="minorHAnsi" w:cstheme="minorHAnsi"/>
          <w:i/>
          <w:lang w:val="en-GB"/>
        </w:rPr>
        <w:t>S-wave velocity profiling by inversion of microtremor H/V spectrum</w:t>
      </w:r>
      <w:r w:rsidRPr="00F10E9D">
        <w:rPr>
          <w:rFonts w:asciiTheme="minorHAnsi" w:hAnsiTheme="minorHAnsi" w:cstheme="minorHAnsi"/>
          <w:lang w:val="en-GB"/>
        </w:rPr>
        <w:t xml:space="preserve">. Bull. Seism. Soc. Am 94, 53–63. </w:t>
      </w:r>
    </w:p>
    <w:p w14:paraId="000BA7D0" w14:textId="2CA2615F" w:rsidR="005342AE" w:rsidRPr="00F10E9D" w:rsidRDefault="005342AE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  <w:lang w:val="en-GB"/>
        </w:rPr>
        <w:t xml:space="preserve">Dal Moro G., 2020. </w:t>
      </w:r>
      <w:r w:rsidRPr="00F10E9D">
        <w:rPr>
          <w:rFonts w:asciiTheme="minorHAnsi" w:hAnsiTheme="minorHAnsi" w:cstheme="minorHAnsi"/>
          <w:i/>
          <w:lang w:val="en-GB"/>
        </w:rPr>
        <w:t>On the identification of industrial components in the Horizontal-to-Vertical Spectral Ratio (HVSR) from microtremors</w:t>
      </w:r>
      <w:r w:rsidRPr="00F10E9D">
        <w:rPr>
          <w:rFonts w:asciiTheme="minorHAnsi" w:hAnsiTheme="minorHAnsi" w:cstheme="minorHAnsi"/>
          <w:lang w:val="en-GB"/>
        </w:rPr>
        <w:t xml:space="preserve">. Pure and Applied Geophysics (in </w:t>
      </w:r>
      <w:proofErr w:type="spellStart"/>
      <w:r w:rsidRPr="00F10E9D">
        <w:rPr>
          <w:rFonts w:asciiTheme="minorHAnsi" w:hAnsiTheme="minorHAnsi" w:cstheme="minorHAnsi"/>
          <w:lang w:val="en-GB"/>
        </w:rPr>
        <w:t>stampa</w:t>
      </w:r>
      <w:proofErr w:type="spellEnd"/>
      <w:r w:rsidRPr="00F10E9D">
        <w:rPr>
          <w:rFonts w:asciiTheme="minorHAnsi" w:hAnsiTheme="minorHAnsi" w:cstheme="minorHAnsi"/>
          <w:lang w:val="en-GB"/>
        </w:rPr>
        <w:t xml:space="preserve">) </w:t>
      </w:r>
    </w:p>
    <w:p w14:paraId="7664AD67" w14:textId="01203ACF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E3509E">
        <w:rPr>
          <w:rFonts w:asciiTheme="minorHAnsi" w:hAnsiTheme="minorHAnsi" w:cstheme="minorHAnsi"/>
          <w:lang w:val="en-GB"/>
        </w:rPr>
        <w:t>Dal Moro G., Al-</w:t>
      </w:r>
      <w:proofErr w:type="spellStart"/>
      <w:r w:rsidRPr="00E3509E">
        <w:rPr>
          <w:rFonts w:asciiTheme="minorHAnsi" w:hAnsiTheme="minorHAnsi" w:cstheme="minorHAnsi"/>
          <w:lang w:val="en-GB"/>
        </w:rPr>
        <w:t>Arifi</w:t>
      </w:r>
      <w:proofErr w:type="spellEnd"/>
      <w:r w:rsidRPr="00E3509E">
        <w:rPr>
          <w:rFonts w:asciiTheme="minorHAnsi" w:hAnsiTheme="minorHAnsi" w:cstheme="minorHAnsi"/>
          <w:lang w:val="en-GB"/>
        </w:rPr>
        <w:t xml:space="preserve"> N., </w:t>
      </w:r>
      <w:proofErr w:type="spellStart"/>
      <w:r w:rsidRPr="00E3509E">
        <w:rPr>
          <w:rFonts w:asciiTheme="minorHAnsi" w:hAnsiTheme="minorHAnsi" w:cstheme="minorHAnsi"/>
          <w:lang w:val="en-GB"/>
        </w:rPr>
        <w:t>Moustafa</w:t>
      </w:r>
      <w:proofErr w:type="spellEnd"/>
      <w:r w:rsidRPr="00E3509E">
        <w:rPr>
          <w:rFonts w:asciiTheme="minorHAnsi" w:hAnsiTheme="minorHAnsi" w:cstheme="minorHAnsi"/>
          <w:lang w:val="en-GB"/>
        </w:rPr>
        <w:t xml:space="preserve"> S., 2019. </w:t>
      </w:r>
      <w:r w:rsidR="00264557" w:rsidRPr="00F10E9D">
        <w:rPr>
          <w:rFonts w:asciiTheme="minorHAnsi" w:hAnsiTheme="minorHAnsi" w:cstheme="minorHAnsi"/>
          <w:i/>
          <w:lang w:val="en-GB"/>
        </w:rPr>
        <w:t>On the efficient acquisition and holistic analysis of Rayleigh waves: Technical aspects an</w:t>
      </w:r>
      <w:r w:rsidRPr="00F10E9D">
        <w:rPr>
          <w:rFonts w:asciiTheme="minorHAnsi" w:hAnsiTheme="minorHAnsi" w:cstheme="minorHAnsi"/>
          <w:i/>
          <w:lang w:val="en-GB"/>
        </w:rPr>
        <w:t>d two comparative case studies</w:t>
      </w:r>
      <w:r w:rsidR="00264557" w:rsidRPr="00F10E9D">
        <w:rPr>
          <w:rFonts w:asciiTheme="minorHAnsi" w:hAnsiTheme="minorHAnsi" w:cstheme="minorHAnsi"/>
          <w:lang w:val="en-GB"/>
        </w:rPr>
        <w:t xml:space="preserve">. Soil Dynamics and Earthquake Engineering, 125. On-line: </w:t>
      </w:r>
      <w:hyperlink r:id="rId47" w:history="1">
        <w:r w:rsidR="00264557" w:rsidRPr="00F10E9D">
          <w:rPr>
            <w:rStyle w:val="Collegamentoipertestuale"/>
            <w:rFonts w:asciiTheme="minorHAnsi" w:hAnsiTheme="minorHAnsi" w:cstheme="minorHAnsi"/>
            <w:lang w:val="en-GB"/>
          </w:rPr>
          <w:t>https://www.sciencedirect.com/science/article/pii/S0267726118310613</w:t>
        </w:r>
      </w:hyperlink>
      <w:r w:rsidR="00264557" w:rsidRPr="00F10E9D">
        <w:rPr>
          <w:rFonts w:asciiTheme="minorHAnsi" w:hAnsiTheme="minorHAnsi" w:cstheme="minorHAnsi"/>
          <w:lang w:val="en-GB"/>
        </w:rPr>
        <w:t xml:space="preserve"> </w:t>
      </w:r>
    </w:p>
    <w:p w14:paraId="0F5D52AA" w14:textId="41569D4F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  <w:lang w:val="en-GB"/>
        </w:rPr>
        <w:t xml:space="preserve">Dal Moro G., 2019. </w:t>
      </w:r>
      <w:r w:rsidR="00264557" w:rsidRPr="00F10E9D">
        <w:rPr>
          <w:rFonts w:asciiTheme="minorHAnsi" w:hAnsiTheme="minorHAnsi" w:cstheme="minorHAnsi"/>
          <w:i/>
          <w:lang w:val="en-GB"/>
        </w:rPr>
        <w:t>Effective Active and Passive Seismics for the Characterization of Urban and Remote Areas: Four Channels for Seven Objective Functions</w:t>
      </w:r>
      <w:r w:rsidR="00264557" w:rsidRPr="00F10E9D">
        <w:rPr>
          <w:rFonts w:asciiTheme="minorHAnsi" w:hAnsiTheme="minorHAnsi" w:cstheme="minorHAnsi"/>
          <w:lang w:val="en-GB"/>
        </w:rPr>
        <w:t>. Pure and Applied Geophysics, 176, 1445-1465. Available on-line:</w:t>
      </w:r>
      <w:r w:rsidR="00F10E9D" w:rsidRPr="00F10E9D">
        <w:rPr>
          <w:rFonts w:asciiTheme="minorHAnsi" w:hAnsiTheme="minorHAnsi" w:cstheme="minorHAnsi"/>
          <w:lang w:val="en-GB"/>
        </w:rPr>
        <w:t xml:space="preserve"> </w:t>
      </w:r>
      <w:hyperlink r:id="rId48" w:history="1">
        <w:r w:rsidR="00F10E9D" w:rsidRPr="00F10E9D">
          <w:rPr>
            <w:rStyle w:val="Collegamentoipertestuale"/>
            <w:rFonts w:asciiTheme="minorHAnsi" w:hAnsiTheme="minorHAnsi" w:cstheme="minorHAnsi"/>
            <w:lang w:val="en-US"/>
          </w:rPr>
          <w:t>https://rdcu.be/bbT04</w:t>
        </w:r>
      </w:hyperlink>
    </w:p>
    <w:p w14:paraId="0A38FC2F" w14:textId="25ADE5AE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E3509E">
        <w:rPr>
          <w:rFonts w:asciiTheme="minorHAnsi" w:hAnsiTheme="minorHAnsi" w:cstheme="minorHAnsi"/>
        </w:rPr>
        <w:t>Dal Moro G., Al-</w:t>
      </w:r>
      <w:proofErr w:type="spellStart"/>
      <w:r w:rsidRPr="00E3509E">
        <w:rPr>
          <w:rFonts w:asciiTheme="minorHAnsi" w:hAnsiTheme="minorHAnsi" w:cstheme="minorHAnsi"/>
        </w:rPr>
        <w:t>Arifi</w:t>
      </w:r>
      <w:proofErr w:type="spellEnd"/>
      <w:r w:rsidRPr="00E3509E">
        <w:rPr>
          <w:rFonts w:asciiTheme="minorHAnsi" w:hAnsiTheme="minorHAnsi" w:cstheme="minorHAnsi"/>
        </w:rPr>
        <w:t xml:space="preserve"> N., </w:t>
      </w:r>
      <w:proofErr w:type="spellStart"/>
      <w:r w:rsidRPr="00E3509E">
        <w:rPr>
          <w:rFonts w:asciiTheme="minorHAnsi" w:hAnsiTheme="minorHAnsi" w:cstheme="minorHAnsi"/>
        </w:rPr>
        <w:t>Moustafa</w:t>
      </w:r>
      <w:proofErr w:type="spellEnd"/>
      <w:r w:rsidRPr="00E3509E">
        <w:rPr>
          <w:rFonts w:asciiTheme="minorHAnsi" w:hAnsiTheme="minorHAnsi" w:cstheme="minorHAnsi"/>
        </w:rPr>
        <w:t xml:space="preserve"> S.R., 2017. </w:t>
      </w:r>
      <w:r w:rsidR="00264557" w:rsidRPr="00F10E9D">
        <w:rPr>
          <w:rFonts w:asciiTheme="minorHAnsi" w:hAnsiTheme="minorHAnsi" w:cstheme="minorHAnsi"/>
          <w:i/>
          <w:lang w:val="en-GB"/>
        </w:rPr>
        <w:t>Improved Holistic Analysis of Rayleigh Waves for Single- and Multi-Offset Data: Joint Inversion of Rayleigh-wave Particle Motion and Vertical- and Radial-Component</w:t>
      </w:r>
      <w:r w:rsidRPr="00F10E9D">
        <w:rPr>
          <w:rFonts w:asciiTheme="minorHAnsi" w:hAnsiTheme="minorHAnsi" w:cstheme="minorHAnsi"/>
          <w:i/>
          <w:lang w:val="en-GB"/>
        </w:rPr>
        <w:t xml:space="preserve"> Velocity Spectra</w:t>
      </w:r>
      <w:r w:rsidRPr="00F10E9D">
        <w:rPr>
          <w:rFonts w:asciiTheme="minorHAnsi" w:hAnsiTheme="minorHAnsi" w:cstheme="minorHAnsi"/>
          <w:lang w:val="en-GB"/>
        </w:rPr>
        <w:t>.</w:t>
      </w:r>
      <w:r w:rsidR="00264557" w:rsidRPr="00F10E9D">
        <w:rPr>
          <w:rFonts w:asciiTheme="minorHAnsi" w:hAnsiTheme="minorHAnsi" w:cstheme="minorHAnsi"/>
          <w:lang w:val="en-GB"/>
        </w:rPr>
        <w:t xml:space="preserve"> Pure and Applied Geophysics, on-line: </w:t>
      </w:r>
      <w:hyperlink r:id="rId49" w:history="1">
        <w:r w:rsidR="00264557" w:rsidRPr="00F10E9D">
          <w:rPr>
            <w:rStyle w:val="Collegamentoipertestuale"/>
            <w:rFonts w:asciiTheme="minorHAnsi" w:hAnsiTheme="minorHAnsi" w:cstheme="minorHAnsi"/>
            <w:lang w:val="en-GB"/>
          </w:rPr>
          <w:t>https://link.springer.com/content/pdf/10.1007%2Fs00024-017-1694-8.pdf</w:t>
        </w:r>
      </w:hyperlink>
      <w:r w:rsidR="00264557" w:rsidRPr="00F10E9D">
        <w:rPr>
          <w:rFonts w:asciiTheme="minorHAnsi" w:hAnsiTheme="minorHAnsi" w:cstheme="minorHAnsi"/>
          <w:lang w:val="en-GB"/>
        </w:rPr>
        <w:t xml:space="preserve"> </w:t>
      </w:r>
    </w:p>
    <w:p w14:paraId="472F41EF" w14:textId="54C378C2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</w:rPr>
        <w:t>Dal Moro G. and Puzzilli L.M.</w:t>
      </w:r>
      <w:r w:rsidR="00DB1702" w:rsidRPr="00F10E9D">
        <w:rPr>
          <w:rFonts w:asciiTheme="minorHAnsi" w:hAnsiTheme="minorHAnsi" w:cstheme="minorHAnsi"/>
        </w:rPr>
        <w:t>,</w:t>
      </w:r>
      <w:r w:rsidRPr="00F10E9D">
        <w:rPr>
          <w:rFonts w:asciiTheme="minorHAnsi" w:hAnsiTheme="minorHAnsi" w:cstheme="minorHAnsi"/>
        </w:rPr>
        <w:t xml:space="preserve"> </w:t>
      </w:r>
      <w:r w:rsidR="00DB1702" w:rsidRPr="00F10E9D">
        <w:rPr>
          <w:rFonts w:asciiTheme="minorHAnsi" w:hAnsiTheme="minorHAnsi" w:cstheme="minorHAnsi"/>
        </w:rPr>
        <w:t>2018</w:t>
      </w:r>
      <w:r w:rsidRPr="00F10E9D">
        <w:rPr>
          <w:rFonts w:asciiTheme="minorHAnsi" w:hAnsiTheme="minorHAnsi" w:cstheme="minorHAnsi"/>
        </w:rPr>
        <w:t xml:space="preserve">. </w:t>
      </w:r>
      <w:r w:rsidR="00264557" w:rsidRPr="00F10E9D">
        <w:rPr>
          <w:rFonts w:asciiTheme="minorHAnsi" w:hAnsiTheme="minorHAnsi" w:cstheme="minorHAnsi"/>
          <w:i/>
          <w:lang w:val="en-GB"/>
        </w:rPr>
        <w:t>Single- and multi-component inversion of surface waves acquired by a single 3-component geopho</w:t>
      </w:r>
      <w:r w:rsidRPr="00F10E9D">
        <w:rPr>
          <w:rFonts w:asciiTheme="minorHAnsi" w:hAnsiTheme="minorHAnsi" w:cstheme="minorHAnsi"/>
          <w:i/>
          <w:lang w:val="en-GB"/>
        </w:rPr>
        <w:t>ne: an illustrative case study</w:t>
      </w:r>
      <w:r w:rsidR="00264557" w:rsidRPr="00F10E9D">
        <w:rPr>
          <w:rFonts w:asciiTheme="minorHAnsi" w:hAnsiTheme="minorHAnsi" w:cstheme="minorHAnsi"/>
          <w:lang w:val="en-GB"/>
        </w:rPr>
        <w:t xml:space="preserve">, </w:t>
      </w:r>
      <w:proofErr w:type="spellStart"/>
      <w:r w:rsidR="00264557" w:rsidRPr="00F10E9D">
        <w:rPr>
          <w:rFonts w:asciiTheme="minorHAnsi" w:hAnsiTheme="minorHAnsi" w:cstheme="minorHAnsi"/>
          <w:lang w:val="en-GB"/>
        </w:rPr>
        <w:t>Acta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264557" w:rsidRPr="00F10E9D">
        <w:rPr>
          <w:rFonts w:asciiTheme="minorHAnsi" w:hAnsiTheme="minorHAnsi" w:cstheme="minorHAnsi"/>
          <w:lang w:val="en-GB"/>
        </w:rPr>
        <w:t>Geodyn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 xml:space="preserve">. </w:t>
      </w:r>
      <w:proofErr w:type="spellStart"/>
      <w:proofErr w:type="gramStart"/>
      <w:r w:rsidR="00264557" w:rsidRPr="00F10E9D">
        <w:rPr>
          <w:rFonts w:asciiTheme="minorHAnsi" w:hAnsiTheme="minorHAnsi" w:cstheme="minorHAnsi"/>
          <w:lang w:val="en-GB"/>
        </w:rPr>
        <w:t>Geomater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>.,</w:t>
      </w:r>
      <w:proofErr w:type="gramEnd"/>
      <w:r w:rsidR="00264557" w:rsidRPr="00F10E9D">
        <w:rPr>
          <w:rFonts w:asciiTheme="minorHAnsi" w:hAnsiTheme="minorHAnsi" w:cstheme="minorHAnsi"/>
          <w:lang w:val="en-GB"/>
        </w:rPr>
        <w:t xml:space="preserve"> 14, 4 (188), 431-444, online: </w:t>
      </w:r>
      <w:hyperlink r:id="rId50" w:history="1">
        <w:r w:rsidR="00264557" w:rsidRPr="00F10E9D">
          <w:rPr>
            <w:rStyle w:val="Collegamentoipertestuale"/>
            <w:rFonts w:asciiTheme="minorHAnsi" w:hAnsiTheme="minorHAnsi" w:cstheme="minorHAnsi"/>
            <w:lang w:val="en-GB"/>
          </w:rPr>
          <w:t>https://www.irsm.cas.cz/materialy/acta_content/2017_doi/DalMoro_AGG_2017_0024.pdf</w:t>
        </w:r>
      </w:hyperlink>
      <w:r w:rsidR="00264557" w:rsidRPr="00F10E9D">
        <w:rPr>
          <w:rFonts w:asciiTheme="minorHAnsi" w:hAnsiTheme="minorHAnsi" w:cstheme="minorHAnsi"/>
          <w:lang w:val="en-GB"/>
        </w:rPr>
        <w:t xml:space="preserve"> </w:t>
      </w:r>
    </w:p>
    <w:p w14:paraId="7B0143C4" w14:textId="20C79C68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</w:rPr>
        <w:t>Dal Moro G., Al-</w:t>
      </w:r>
      <w:proofErr w:type="spellStart"/>
      <w:r w:rsidRPr="00F10E9D">
        <w:rPr>
          <w:rFonts w:asciiTheme="minorHAnsi" w:hAnsiTheme="minorHAnsi" w:cstheme="minorHAnsi"/>
        </w:rPr>
        <w:t>Arifi</w:t>
      </w:r>
      <w:proofErr w:type="spellEnd"/>
      <w:r w:rsidRPr="00F10E9D">
        <w:rPr>
          <w:rFonts w:asciiTheme="minorHAnsi" w:hAnsiTheme="minorHAnsi" w:cstheme="minorHAnsi"/>
        </w:rPr>
        <w:t xml:space="preserve"> N., </w:t>
      </w:r>
      <w:proofErr w:type="spellStart"/>
      <w:r w:rsidRPr="00F10E9D">
        <w:rPr>
          <w:rFonts w:asciiTheme="minorHAnsi" w:hAnsiTheme="minorHAnsi" w:cstheme="minorHAnsi"/>
        </w:rPr>
        <w:t>Moustafa</w:t>
      </w:r>
      <w:proofErr w:type="spellEnd"/>
      <w:r w:rsidRPr="00F10E9D">
        <w:rPr>
          <w:rFonts w:asciiTheme="minorHAnsi" w:hAnsiTheme="minorHAnsi" w:cstheme="minorHAnsi"/>
        </w:rPr>
        <w:t xml:space="preserve"> S.R., 2017. </w:t>
      </w:r>
      <w:r w:rsidR="00264557" w:rsidRPr="00F10E9D">
        <w:rPr>
          <w:rFonts w:asciiTheme="minorHAnsi" w:hAnsiTheme="minorHAnsi" w:cstheme="minorHAnsi"/>
          <w:i/>
          <w:lang w:val="en-GB"/>
        </w:rPr>
        <w:t>Analysis of Rayleigh-Wave Particle Motion</w:t>
      </w:r>
      <w:r w:rsidRPr="00F10E9D">
        <w:rPr>
          <w:rFonts w:asciiTheme="minorHAnsi" w:hAnsiTheme="minorHAnsi" w:cstheme="minorHAnsi"/>
          <w:i/>
          <w:lang w:val="en-GB"/>
        </w:rPr>
        <w:t xml:space="preserve"> from Active Seismics</w:t>
      </w:r>
      <w:r w:rsidRPr="00F10E9D">
        <w:rPr>
          <w:rFonts w:asciiTheme="minorHAnsi" w:hAnsiTheme="minorHAnsi" w:cstheme="minorHAnsi"/>
          <w:lang w:val="en-GB"/>
        </w:rPr>
        <w:t>.</w:t>
      </w:r>
      <w:r w:rsidR="00264557" w:rsidRPr="00F10E9D">
        <w:rPr>
          <w:rFonts w:asciiTheme="minorHAnsi" w:hAnsiTheme="minorHAnsi" w:cstheme="minorHAnsi"/>
          <w:lang w:val="en-GB"/>
        </w:rPr>
        <w:t xml:space="preserve"> Bulletin of the Seismological Society of America (BSSA), 107, 51-62 </w:t>
      </w:r>
    </w:p>
    <w:p w14:paraId="7A919D27" w14:textId="08C0E7BB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  <w:lang w:val="en-GB"/>
        </w:rPr>
        <w:t>Dal Moro G., Keller L., Al-</w:t>
      </w:r>
      <w:proofErr w:type="spellStart"/>
      <w:r w:rsidRPr="00F10E9D">
        <w:rPr>
          <w:rFonts w:asciiTheme="minorHAnsi" w:hAnsiTheme="minorHAnsi" w:cstheme="minorHAnsi"/>
          <w:lang w:val="en-GB"/>
        </w:rPr>
        <w:t>Arifi</w:t>
      </w:r>
      <w:proofErr w:type="spellEnd"/>
      <w:r w:rsidRPr="00F10E9D">
        <w:rPr>
          <w:rFonts w:asciiTheme="minorHAnsi" w:hAnsiTheme="minorHAnsi" w:cstheme="minorHAnsi"/>
          <w:lang w:val="en-GB"/>
        </w:rPr>
        <w:t xml:space="preserve"> N., </w:t>
      </w:r>
      <w:proofErr w:type="spellStart"/>
      <w:r w:rsidRPr="00F10E9D">
        <w:rPr>
          <w:rFonts w:asciiTheme="minorHAnsi" w:hAnsiTheme="minorHAnsi" w:cstheme="minorHAnsi"/>
          <w:lang w:val="en-GB"/>
        </w:rPr>
        <w:t>Moustafa</w:t>
      </w:r>
      <w:proofErr w:type="spellEnd"/>
      <w:r w:rsidRPr="00F10E9D">
        <w:rPr>
          <w:rFonts w:asciiTheme="minorHAnsi" w:hAnsiTheme="minorHAnsi" w:cstheme="minorHAnsi"/>
          <w:lang w:val="en-GB"/>
        </w:rPr>
        <w:t xml:space="preserve"> S.R., 2016. </w:t>
      </w:r>
      <w:r w:rsidR="00264557" w:rsidRPr="00F10E9D">
        <w:rPr>
          <w:rFonts w:asciiTheme="minorHAnsi" w:hAnsiTheme="minorHAnsi" w:cstheme="minorHAnsi"/>
          <w:i/>
          <w:lang w:val="en-GB"/>
        </w:rPr>
        <w:t>Shear-wave velocity profiling according to three alternative approa</w:t>
      </w:r>
      <w:r w:rsidRPr="00F10E9D">
        <w:rPr>
          <w:rFonts w:asciiTheme="minorHAnsi" w:hAnsiTheme="minorHAnsi" w:cstheme="minorHAnsi"/>
          <w:i/>
          <w:lang w:val="en-GB"/>
        </w:rPr>
        <w:t>ches: a comparative case study</w:t>
      </w:r>
      <w:r w:rsidRPr="00F10E9D">
        <w:rPr>
          <w:rFonts w:asciiTheme="minorHAnsi" w:hAnsiTheme="minorHAnsi" w:cstheme="minorHAnsi"/>
          <w:lang w:val="en-GB"/>
        </w:rPr>
        <w:t>.</w:t>
      </w:r>
      <w:r w:rsidR="00264557" w:rsidRPr="00F10E9D">
        <w:rPr>
          <w:rFonts w:asciiTheme="minorHAnsi" w:hAnsiTheme="minorHAnsi" w:cstheme="minorHAnsi"/>
          <w:lang w:val="en-GB"/>
        </w:rPr>
        <w:t xml:space="preserve"> Journal </w:t>
      </w:r>
      <w:r w:rsidR="00D1678C" w:rsidRPr="00F10E9D">
        <w:rPr>
          <w:rFonts w:asciiTheme="minorHAnsi" w:hAnsiTheme="minorHAnsi" w:cstheme="minorHAnsi"/>
          <w:lang w:val="en-GB"/>
        </w:rPr>
        <w:t>of Applied Geophysics, 134, 112-</w:t>
      </w:r>
      <w:r w:rsidR="00264557" w:rsidRPr="00F10E9D">
        <w:rPr>
          <w:rFonts w:asciiTheme="minorHAnsi" w:hAnsiTheme="minorHAnsi" w:cstheme="minorHAnsi"/>
          <w:lang w:val="en-GB"/>
        </w:rPr>
        <w:t xml:space="preserve">124 </w:t>
      </w:r>
    </w:p>
    <w:p w14:paraId="3F46D130" w14:textId="0F5039E5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  <w:lang w:val="en-GB"/>
        </w:rPr>
        <w:t xml:space="preserve">Dal Moro G., 2016. </w:t>
      </w:r>
      <w:r w:rsidR="00264557" w:rsidRPr="00F10E9D">
        <w:rPr>
          <w:rFonts w:asciiTheme="minorHAnsi" w:hAnsiTheme="minorHAnsi" w:cstheme="minorHAnsi"/>
          <w:i/>
          <w:lang w:val="en-GB"/>
        </w:rPr>
        <w:t>Four Geophones for seven possible objective functions: active and pas</w:t>
      </w:r>
      <w:r w:rsidRPr="00F10E9D">
        <w:rPr>
          <w:rFonts w:asciiTheme="minorHAnsi" w:hAnsiTheme="minorHAnsi" w:cstheme="minorHAnsi"/>
          <w:i/>
          <w:lang w:val="en-GB"/>
        </w:rPr>
        <w:t>sive seismics for tricky areas</w:t>
      </w:r>
      <w:r w:rsidRPr="00F10E9D">
        <w:rPr>
          <w:rFonts w:asciiTheme="minorHAnsi" w:hAnsiTheme="minorHAnsi" w:cstheme="minorHAnsi"/>
          <w:lang w:val="en-GB"/>
        </w:rPr>
        <w:t xml:space="preserve">. </w:t>
      </w:r>
      <w:r w:rsidR="00264557" w:rsidRPr="00F10E9D">
        <w:rPr>
          <w:rFonts w:asciiTheme="minorHAnsi" w:hAnsiTheme="minorHAnsi" w:cstheme="minorHAnsi"/>
          <w:lang w:val="en-GB"/>
        </w:rPr>
        <w:t xml:space="preserve">Invited presentation and Extended Abstract for the Urban Geophysics workshop of the 22nd EAGE Near Surface Geoscience conference (4-8 September 2016 - Barcelona, Spain) </w:t>
      </w:r>
    </w:p>
    <w:p w14:paraId="1AD3E732" w14:textId="4F02338F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</w:rPr>
        <w:t xml:space="preserve">Dal Moro G., </w:t>
      </w:r>
      <w:proofErr w:type="spellStart"/>
      <w:r w:rsidRPr="00F10E9D">
        <w:rPr>
          <w:rFonts w:asciiTheme="minorHAnsi" w:hAnsiTheme="minorHAnsi" w:cstheme="minorHAnsi"/>
        </w:rPr>
        <w:t>Moustafa</w:t>
      </w:r>
      <w:proofErr w:type="spellEnd"/>
      <w:r w:rsidRPr="00F10E9D">
        <w:rPr>
          <w:rFonts w:asciiTheme="minorHAnsi" w:hAnsiTheme="minorHAnsi" w:cstheme="minorHAnsi"/>
        </w:rPr>
        <w:t xml:space="preserve"> S.R., Al-</w:t>
      </w:r>
      <w:proofErr w:type="spellStart"/>
      <w:r w:rsidRPr="00F10E9D">
        <w:rPr>
          <w:rFonts w:asciiTheme="minorHAnsi" w:hAnsiTheme="minorHAnsi" w:cstheme="minorHAnsi"/>
        </w:rPr>
        <w:t>Arifi</w:t>
      </w:r>
      <w:proofErr w:type="spellEnd"/>
      <w:r w:rsidRPr="00F10E9D">
        <w:rPr>
          <w:rFonts w:asciiTheme="minorHAnsi" w:hAnsiTheme="minorHAnsi" w:cstheme="minorHAnsi"/>
        </w:rPr>
        <w:t xml:space="preserve"> N., 2015. </w:t>
      </w:r>
      <w:r w:rsidR="00264557" w:rsidRPr="00F10E9D">
        <w:rPr>
          <w:rFonts w:asciiTheme="minorHAnsi" w:hAnsiTheme="minorHAnsi" w:cstheme="minorHAnsi"/>
          <w:i/>
          <w:lang w:val="en-GB"/>
        </w:rPr>
        <w:t xml:space="preserve">Less is more: from van der </w:t>
      </w:r>
      <w:proofErr w:type="spellStart"/>
      <w:r w:rsidR="00264557" w:rsidRPr="00F10E9D">
        <w:rPr>
          <w:rFonts w:asciiTheme="minorHAnsi" w:hAnsiTheme="minorHAnsi" w:cstheme="minorHAnsi"/>
          <w:i/>
          <w:lang w:val="en-GB"/>
        </w:rPr>
        <w:t>Rohe</w:t>
      </w:r>
      <w:proofErr w:type="spellEnd"/>
      <w:r w:rsidR="00264557" w:rsidRPr="00F10E9D">
        <w:rPr>
          <w:rFonts w:asciiTheme="minorHAnsi" w:hAnsiTheme="minorHAnsi" w:cstheme="minorHAnsi"/>
          <w:i/>
          <w:lang w:val="en-GB"/>
        </w:rPr>
        <w:t xml:space="preserve"> to the 4-channel system for the efficient and holistic acquisition and analysis of surface waves. An urban cas</w:t>
      </w:r>
      <w:r w:rsidRPr="00F10E9D">
        <w:rPr>
          <w:rFonts w:asciiTheme="minorHAnsi" w:hAnsiTheme="minorHAnsi" w:cstheme="minorHAnsi"/>
          <w:i/>
          <w:lang w:val="en-GB"/>
        </w:rPr>
        <w:t>e study</w:t>
      </w:r>
      <w:r w:rsidR="00264557" w:rsidRPr="00F10E9D">
        <w:rPr>
          <w:rFonts w:asciiTheme="minorHAnsi" w:hAnsiTheme="minorHAnsi" w:cstheme="minorHAnsi"/>
          <w:lang w:val="en-GB"/>
        </w:rPr>
        <w:t>. Proceedings of the GNGTS (</w:t>
      </w:r>
      <w:proofErr w:type="spellStart"/>
      <w:r w:rsidR="00264557" w:rsidRPr="00F10E9D">
        <w:rPr>
          <w:rFonts w:asciiTheme="minorHAnsi" w:hAnsiTheme="minorHAnsi" w:cstheme="minorHAnsi"/>
          <w:lang w:val="en-GB"/>
        </w:rPr>
        <w:t>Gruppo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264557" w:rsidRPr="00F10E9D">
        <w:rPr>
          <w:rFonts w:asciiTheme="minorHAnsi" w:hAnsiTheme="minorHAnsi" w:cstheme="minorHAnsi"/>
          <w:lang w:val="en-GB"/>
        </w:rPr>
        <w:t>Nazionale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264557" w:rsidRPr="00F10E9D">
        <w:rPr>
          <w:rFonts w:asciiTheme="minorHAnsi" w:hAnsiTheme="minorHAnsi" w:cstheme="minorHAnsi"/>
          <w:lang w:val="en-GB"/>
        </w:rPr>
        <w:t>Geofisica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 xml:space="preserve"> </w:t>
      </w:r>
      <w:proofErr w:type="spellStart"/>
      <w:r w:rsidR="00264557" w:rsidRPr="00F10E9D">
        <w:rPr>
          <w:rFonts w:asciiTheme="minorHAnsi" w:hAnsiTheme="minorHAnsi" w:cstheme="minorHAnsi"/>
          <w:lang w:val="en-GB"/>
        </w:rPr>
        <w:t>della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 xml:space="preserve"> Terra </w:t>
      </w:r>
      <w:proofErr w:type="spellStart"/>
      <w:r w:rsidR="00264557" w:rsidRPr="00F10E9D">
        <w:rPr>
          <w:rFonts w:asciiTheme="minorHAnsi" w:hAnsiTheme="minorHAnsi" w:cstheme="minorHAnsi"/>
          <w:lang w:val="en-GB"/>
        </w:rPr>
        <w:t>Solida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 xml:space="preserve"> - ogs.trieste.it) congress (17-19 November 2015 - Trieste, Italy) </w:t>
      </w:r>
    </w:p>
    <w:p w14:paraId="4E592AF3" w14:textId="4F5289FB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  <w:lang w:val="en-GB"/>
        </w:rPr>
        <w:t xml:space="preserve">Keller L., Weber T., Dal Moro G., 2015. </w:t>
      </w:r>
      <w:proofErr w:type="spellStart"/>
      <w:r w:rsidR="00264557" w:rsidRPr="00F10E9D">
        <w:rPr>
          <w:rFonts w:asciiTheme="minorHAnsi" w:hAnsiTheme="minorHAnsi" w:cstheme="minorHAnsi"/>
          <w:i/>
          <w:lang w:val="en-GB"/>
        </w:rPr>
        <w:t>Geophysikalische</w:t>
      </w:r>
      <w:proofErr w:type="spellEnd"/>
      <w:r w:rsidR="00264557" w:rsidRPr="00F10E9D">
        <w:rPr>
          <w:rFonts w:asciiTheme="minorHAnsi" w:hAnsiTheme="minorHAnsi" w:cstheme="minorHAnsi"/>
          <w:i/>
          <w:lang w:val="en-GB"/>
        </w:rPr>
        <w:t xml:space="preserve"> In-situ-</w:t>
      </w:r>
      <w:proofErr w:type="spellStart"/>
      <w:r w:rsidR="00264557" w:rsidRPr="00F10E9D">
        <w:rPr>
          <w:rFonts w:asciiTheme="minorHAnsi" w:hAnsiTheme="minorHAnsi" w:cstheme="minorHAnsi"/>
          <w:i/>
          <w:lang w:val="en-GB"/>
        </w:rPr>
        <w:t>Bestimmung</w:t>
      </w:r>
      <w:proofErr w:type="spellEnd"/>
      <w:r w:rsidR="00264557" w:rsidRPr="00F10E9D">
        <w:rPr>
          <w:rFonts w:asciiTheme="minorHAnsi" w:hAnsiTheme="minorHAnsi" w:cstheme="minorHAnsi"/>
          <w:i/>
          <w:lang w:val="en-GB"/>
        </w:rPr>
        <w:t xml:space="preserve"> der </w:t>
      </w:r>
      <w:proofErr w:type="spellStart"/>
      <w:r w:rsidR="00264557" w:rsidRPr="00F10E9D">
        <w:rPr>
          <w:rFonts w:asciiTheme="minorHAnsi" w:hAnsiTheme="minorHAnsi" w:cstheme="minorHAnsi"/>
          <w:i/>
          <w:lang w:val="en-GB"/>
        </w:rPr>
        <w:t>Eingangsparameter</w:t>
      </w:r>
      <w:proofErr w:type="spellEnd"/>
      <w:r w:rsidR="00264557" w:rsidRPr="00F10E9D">
        <w:rPr>
          <w:rFonts w:asciiTheme="minorHAnsi" w:hAnsiTheme="minorHAnsi" w:cstheme="minorHAnsi"/>
          <w:i/>
          <w:lang w:val="en-GB"/>
        </w:rPr>
        <w:t xml:space="preserve"> in die </w:t>
      </w:r>
      <w:proofErr w:type="spellStart"/>
      <w:r w:rsidR="00264557" w:rsidRPr="00F10E9D">
        <w:rPr>
          <w:rFonts w:asciiTheme="minorHAnsi" w:hAnsiTheme="minorHAnsi" w:cstheme="minorHAnsi"/>
          <w:i/>
          <w:lang w:val="en-GB"/>
        </w:rPr>
        <w:t>seismischen</w:t>
      </w:r>
      <w:proofErr w:type="spellEnd"/>
      <w:r w:rsidR="00264557" w:rsidRPr="00F10E9D">
        <w:rPr>
          <w:rFonts w:asciiTheme="minorHAnsi" w:hAnsiTheme="minorHAnsi" w:cstheme="minorHAnsi"/>
          <w:i/>
          <w:lang w:val="en-GB"/>
        </w:rPr>
        <w:t xml:space="preserve"> </w:t>
      </w:r>
      <w:proofErr w:type="spellStart"/>
      <w:r w:rsidR="00264557" w:rsidRPr="00F10E9D">
        <w:rPr>
          <w:rFonts w:asciiTheme="minorHAnsi" w:hAnsiTheme="minorHAnsi" w:cstheme="minorHAnsi"/>
          <w:i/>
          <w:lang w:val="en-GB"/>
        </w:rPr>
        <w:t>Standortanalysen</w:t>
      </w:r>
      <w:proofErr w:type="spellEnd"/>
      <w:r w:rsidR="00264557" w:rsidRPr="00F10E9D">
        <w:rPr>
          <w:rFonts w:asciiTheme="minorHAnsi" w:hAnsiTheme="minorHAnsi" w:cstheme="minorHAnsi"/>
          <w:i/>
          <w:lang w:val="en-GB"/>
        </w:rPr>
        <w:t xml:space="preserve"> am </w:t>
      </w:r>
      <w:proofErr w:type="spellStart"/>
      <w:r w:rsidR="00264557" w:rsidRPr="00F10E9D">
        <w:rPr>
          <w:rFonts w:asciiTheme="minorHAnsi" w:hAnsiTheme="minorHAnsi" w:cstheme="minorHAnsi"/>
          <w:i/>
          <w:lang w:val="en-GB"/>
        </w:rPr>
        <w:t>Beispie</w:t>
      </w:r>
      <w:r w:rsidRPr="00F10E9D">
        <w:rPr>
          <w:rFonts w:asciiTheme="minorHAnsi" w:hAnsiTheme="minorHAnsi" w:cstheme="minorHAnsi"/>
          <w:i/>
          <w:lang w:val="en-GB"/>
        </w:rPr>
        <w:t>l</w:t>
      </w:r>
      <w:proofErr w:type="spellEnd"/>
      <w:r w:rsidRPr="00F10E9D">
        <w:rPr>
          <w:rFonts w:asciiTheme="minorHAnsi" w:hAnsiTheme="minorHAnsi" w:cstheme="minorHAnsi"/>
          <w:i/>
          <w:lang w:val="en-GB"/>
        </w:rPr>
        <w:t xml:space="preserve"> des Ambassador House </w:t>
      </w:r>
      <w:proofErr w:type="spellStart"/>
      <w:r w:rsidRPr="00F10E9D">
        <w:rPr>
          <w:rFonts w:asciiTheme="minorHAnsi" w:hAnsiTheme="minorHAnsi" w:cstheme="minorHAnsi"/>
          <w:i/>
          <w:lang w:val="en-GB"/>
        </w:rPr>
        <w:t>Opfikon</w:t>
      </w:r>
      <w:proofErr w:type="spellEnd"/>
      <w:r w:rsidR="00264557" w:rsidRPr="00F10E9D">
        <w:rPr>
          <w:rFonts w:asciiTheme="minorHAnsi" w:hAnsiTheme="minorHAnsi" w:cstheme="minorHAnsi"/>
          <w:lang w:val="en-GB"/>
        </w:rPr>
        <w:t xml:space="preserve">. Proceedings of the 14th D-A-CH conference of the Swiss Society for Earthquake Engineering and Structural Dynamics, Zurich, August 21-21, SIA D0255, ISBN 978-3-03732-060-0 </w:t>
      </w:r>
    </w:p>
    <w:p w14:paraId="4DD1988C" w14:textId="7154075E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</w:rPr>
        <w:t xml:space="preserve">Dal Moro G., Keller L., Poggi V., 2015. </w:t>
      </w:r>
      <w:hyperlink r:id="rId51" w:history="1">
        <w:r w:rsidR="00264557" w:rsidRPr="00F10E9D">
          <w:rPr>
            <w:rStyle w:val="Collegamentoipertestuale"/>
            <w:rFonts w:asciiTheme="minorHAnsi" w:hAnsiTheme="minorHAnsi" w:cstheme="minorHAnsi"/>
            <w:i/>
            <w:color w:val="auto"/>
            <w:lang w:val="en-GB"/>
          </w:rPr>
          <w:t>A Comprehensive Seismic Characterization via Multi-Component Analy</w:t>
        </w:r>
        <w:r w:rsidRPr="00F10E9D">
          <w:rPr>
            <w:rStyle w:val="Collegamentoipertestuale"/>
            <w:rFonts w:asciiTheme="minorHAnsi" w:hAnsiTheme="minorHAnsi" w:cstheme="minorHAnsi"/>
            <w:i/>
            <w:color w:val="auto"/>
            <w:lang w:val="en-GB"/>
          </w:rPr>
          <w:t>sis of Active and Passive Data</w:t>
        </w:r>
      </w:hyperlink>
      <w:r w:rsidRPr="00F10E9D">
        <w:rPr>
          <w:rFonts w:asciiTheme="minorHAnsi" w:hAnsiTheme="minorHAnsi" w:cstheme="minorHAnsi"/>
          <w:lang w:val="en-GB"/>
        </w:rPr>
        <w:t>.</w:t>
      </w:r>
      <w:r w:rsidR="00BC1B84" w:rsidRPr="00F10E9D">
        <w:rPr>
          <w:rFonts w:asciiTheme="minorHAnsi" w:hAnsiTheme="minorHAnsi" w:cstheme="minorHAnsi"/>
          <w:lang w:val="en-GB"/>
        </w:rPr>
        <w:t xml:space="preserve"> First Break, 33, 45-53</w:t>
      </w:r>
    </w:p>
    <w:p w14:paraId="7CD61EC1" w14:textId="3903D999" w:rsidR="00264557" w:rsidRPr="00F10E9D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F10E9D">
        <w:rPr>
          <w:rFonts w:asciiTheme="minorHAnsi" w:hAnsiTheme="minorHAnsi" w:cstheme="minorHAnsi"/>
          <w:lang w:val="en-GB"/>
        </w:rPr>
        <w:t xml:space="preserve">Dal Moro G., </w:t>
      </w:r>
      <w:proofErr w:type="spellStart"/>
      <w:r w:rsidRPr="00F10E9D">
        <w:rPr>
          <w:rFonts w:asciiTheme="minorHAnsi" w:hAnsiTheme="minorHAnsi" w:cstheme="minorHAnsi"/>
          <w:lang w:val="en-GB"/>
        </w:rPr>
        <w:t>Moustafa</w:t>
      </w:r>
      <w:proofErr w:type="spellEnd"/>
      <w:r w:rsidRPr="00F10E9D">
        <w:rPr>
          <w:rFonts w:asciiTheme="minorHAnsi" w:hAnsiTheme="minorHAnsi" w:cstheme="minorHAnsi"/>
          <w:lang w:val="en-GB"/>
        </w:rPr>
        <w:t xml:space="preserve"> S.R., Al-</w:t>
      </w:r>
      <w:proofErr w:type="spellStart"/>
      <w:r w:rsidRPr="00F10E9D">
        <w:rPr>
          <w:rFonts w:asciiTheme="minorHAnsi" w:hAnsiTheme="minorHAnsi" w:cstheme="minorHAnsi"/>
          <w:lang w:val="en-GB"/>
        </w:rPr>
        <w:t>Arifi</w:t>
      </w:r>
      <w:proofErr w:type="spellEnd"/>
      <w:r w:rsidRPr="00F10E9D">
        <w:rPr>
          <w:rFonts w:asciiTheme="minorHAnsi" w:hAnsiTheme="minorHAnsi" w:cstheme="minorHAnsi"/>
          <w:lang w:val="en-GB"/>
        </w:rPr>
        <w:t xml:space="preserve"> N., 2015. </w:t>
      </w:r>
      <w:r w:rsidR="00264557" w:rsidRPr="00F10E9D">
        <w:rPr>
          <w:rFonts w:asciiTheme="minorHAnsi" w:hAnsiTheme="minorHAnsi" w:cstheme="minorHAnsi"/>
          <w:i/>
          <w:lang w:val="en-GB"/>
        </w:rPr>
        <w:t>Efficient acquisition and holis</w:t>
      </w:r>
      <w:r w:rsidRPr="00F10E9D">
        <w:rPr>
          <w:rFonts w:asciiTheme="minorHAnsi" w:hAnsiTheme="minorHAnsi" w:cstheme="minorHAnsi"/>
          <w:i/>
          <w:lang w:val="en-GB"/>
        </w:rPr>
        <w:t>tic analysis of Rayleigh waves</w:t>
      </w:r>
      <w:r w:rsidRPr="00F10E9D">
        <w:rPr>
          <w:rFonts w:asciiTheme="minorHAnsi" w:hAnsiTheme="minorHAnsi" w:cstheme="minorHAnsi"/>
          <w:lang w:val="en-GB"/>
        </w:rPr>
        <w:t>.</w:t>
      </w:r>
      <w:r w:rsidR="00264557" w:rsidRPr="00F10E9D">
        <w:rPr>
          <w:rFonts w:asciiTheme="minorHAnsi" w:hAnsiTheme="minorHAnsi" w:cstheme="minorHAnsi"/>
          <w:lang w:val="en-GB"/>
        </w:rPr>
        <w:t xml:space="preserve"> Proceedings of the Near-Surface EAGE 2015 congress (Turin - Italy) [having received a very high score from the reviewers, the work was invited to be published in </w:t>
      </w:r>
      <w:r w:rsidR="00264557" w:rsidRPr="00F10E9D">
        <w:rPr>
          <w:rFonts w:asciiTheme="minorHAnsi" w:hAnsiTheme="minorHAnsi" w:cstheme="minorHAnsi"/>
          <w:i/>
          <w:lang w:val="en-GB"/>
        </w:rPr>
        <w:t>Near Surface Geophysics</w:t>
      </w:r>
      <w:r w:rsidR="009C0AFA" w:rsidRPr="00F10E9D">
        <w:rPr>
          <w:rFonts w:asciiTheme="minorHAnsi" w:hAnsiTheme="minorHAnsi" w:cstheme="minorHAnsi"/>
          <w:lang w:val="en-GB"/>
        </w:rPr>
        <w:t xml:space="preserve"> (the paper was instead published in </w:t>
      </w:r>
      <w:r w:rsidR="009C0AFA" w:rsidRPr="00F10E9D">
        <w:rPr>
          <w:rFonts w:asciiTheme="minorHAnsi" w:hAnsiTheme="minorHAnsi" w:cstheme="minorHAnsi"/>
          <w:i/>
          <w:lang w:val="en-GB"/>
        </w:rPr>
        <w:t>Soil Dynamics and Earthquake Engineering</w:t>
      </w:r>
      <w:r w:rsidR="009C0AFA" w:rsidRPr="00F10E9D">
        <w:rPr>
          <w:rFonts w:asciiTheme="minorHAnsi" w:hAnsiTheme="minorHAnsi" w:cstheme="minorHAnsi"/>
          <w:lang w:val="en-GB"/>
        </w:rPr>
        <w:t>)</w:t>
      </w:r>
      <w:r w:rsidR="00264557" w:rsidRPr="00F10E9D">
        <w:rPr>
          <w:rFonts w:asciiTheme="minorHAnsi" w:hAnsiTheme="minorHAnsi" w:cstheme="minorHAnsi"/>
          <w:lang w:val="en-GB"/>
        </w:rPr>
        <w:t xml:space="preserve">] </w:t>
      </w:r>
    </w:p>
    <w:p w14:paraId="3D66C188" w14:textId="464816DE" w:rsidR="00264557" w:rsidRPr="009C0AFA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9C0AFA">
        <w:rPr>
          <w:rFonts w:asciiTheme="minorHAnsi" w:hAnsiTheme="minorHAnsi" w:cstheme="minorHAnsi"/>
          <w:lang w:val="en-GB"/>
        </w:rPr>
        <w:lastRenderedPageBreak/>
        <w:t>Dal Moro G., 2015</w:t>
      </w:r>
      <w:r w:rsidRPr="00DB1702">
        <w:rPr>
          <w:rFonts w:asciiTheme="minorHAnsi" w:hAnsiTheme="minorHAnsi" w:cstheme="minorHAnsi"/>
          <w:i/>
          <w:lang w:val="en-GB"/>
        </w:rPr>
        <w:t xml:space="preserve">. </w:t>
      </w:r>
      <w:r w:rsidR="00264557" w:rsidRPr="00DB1702">
        <w:rPr>
          <w:rFonts w:asciiTheme="minorHAnsi" w:hAnsiTheme="minorHAnsi" w:cstheme="minorHAnsi"/>
          <w:i/>
          <w:lang w:val="en-GB"/>
        </w:rPr>
        <w:t>Joint Inversion of Rayleigh-Wave Dispersion and HVSR of Lunar Seismic Data f</w:t>
      </w:r>
      <w:r w:rsidRPr="00DB1702">
        <w:rPr>
          <w:rFonts w:asciiTheme="minorHAnsi" w:hAnsiTheme="minorHAnsi" w:cstheme="minorHAnsi"/>
          <w:i/>
          <w:lang w:val="en-GB"/>
        </w:rPr>
        <w:t>rom the Apollo 14 and 16 sites</w:t>
      </w:r>
      <w:r w:rsidRPr="009C0AFA">
        <w:rPr>
          <w:rFonts w:asciiTheme="minorHAnsi" w:hAnsiTheme="minorHAnsi" w:cstheme="minorHAnsi"/>
          <w:lang w:val="en-GB"/>
        </w:rPr>
        <w:t>.</w:t>
      </w:r>
      <w:r w:rsidR="00264557" w:rsidRPr="009C0AFA">
        <w:rPr>
          <w:rFonts w:asciiTheme="minorHAnsi" w:hAnsiTheme="minorHAnsi" w:cstheme="minorHAnsi"/>
          <w:lang w:val="en-GB"/>
        </w:rPr>
        <w:t xml:space="preserve"> ICARUS, 254, 338-349 </w:t>
      </w:r>
    </w:p>
    <w:p w14:paraId="4B856477" w14:textId="35F09819" w:rsidR="00185C3A" w:rsidRPr="009C0AFA" w:rsidRDefault="003243B8" w:rsidP="00527108">
      <w:pPr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9C0AFA">
        <w:rPr>
          <w:rFonts w:asciiTheme="minorHAnsi" w:hAnsiTheme="minorHAnsi" w:cstheme="minorHAnsi"/>
          <w:lang w:val="en-GB"/>
        </w:rPr>
        <w:t>Dal Moro G., Ponta R., Mauro R., 2015.</w:t>
      </w:r>
      <w:r w:rsidRPr="00DB1702">
        <w:rPr>
          <w:rFonts w:asciiTheme="minorHAnsi" w:hAnsiTheme="minorHAnsi" w:cstheme="minorHAnsi"/>
          <w:i/>
          <w:lang w:val="en-GB"/>
        </w:rPr>
        <w:t xml:space="preserve"> </w:t>
      </w:r>
      <w:r w:rsidR="00264557" w:rsidRPr="00DB1702">
        <w:rPr>
          <w:rFonts w:asciiTheme="minorHAnsi" w:hAnsiTheme="minorHAnsi" w:cstheme="minorHAnsi"/>
          <w:i/>
          <w:lang w:val="en-GB"/>
        </w:rPr>
        <w:t>Unconventional Optimized Surface Wave Acquisition and Analysis: Comparat</w:t>
      </w:r>
      <w:r w:rsidRPr="00DB1702">
        <w:rPr>
          <w:rFonts w:asciiTheme="minorHAnsi" w:hAnsiTheme="minorHAnsi" w:cstheme="minorHAnsi"/>
          <w:i/>
          <w:lang w:val="en-GB"/>
        </w:rPr>
        <w:t xml:space="preserve">ive Tests in a </w:t>
      </w:r>
      <w:proofErr w:type="spellStart"/>
      <w:r w:rsidRPr="00DB1702">
        <w:rPr>
          <w:rFonts w:asciiTheme="minorHAnsi" w:hAnsiTheme="minorHAnsi" w:cstheme="minorHAnsi"/>
          <w:i/>
          <w:lang w:val="en-GB"/>
        </w:rPr>
        <w:t>Perilagoon</w:t>
      </w:r>
      <w:proofErr w:type="spellEnd"/>
      <w:r w:rsidRPr="00DB1702">
        <w:rPr>
          <w:rFonts w:asciiTheme="minorHAnsi" w:hAnsiTheme="minorHAnsi" w:cstheme="minorHAnsi"/>
          <w:i/>
          <w:lang w:val="en-GB"/>
        </w:rPr>
        <w:t xml:space="preserve"> Area</w:t>
      </w:r>
      <w:r w:rsidRPr="009C0AFA">
        <w:rPr>
          <w:rFonts w:asciiTheme="minorHAnsi" w:hAnsiTheme="minorHAnsi" w:cstheme="minorHAnsi"/>
          <w:lang w:val="en-GB"/>
        </w:rPr>
        <w:t>.</w:t>
      </w:r>
      <w:r w:rsidR="00264557" w:rsidRPr="009C0AFA">
        <w:rPr>
          <w:rFonts w:asciiTheme="minorHAnsi" w:hAnsiTheme="minorHAnsi" w:cstheme="minorHAnsi"/>
          <w:lang w:val="en-GB"/>
        </w:rPr>
        <w:t xml:space="preserve"> Journal of Appl. Geophysics, 114, 158-167</w:t>
      </w:r>
    </w:p>
    <w:p w14:paraId="4B41ADBB" w14:textId="72ED7C53" w:rsidR="00185C3A" w:rsidRPr="009C0AFA" w:rsidRDefault="00185C3A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proofErr w:type="spellStart"/>
      <w:r w:rsidRPr="009C0AFA">
        <w:rPr>
          <w:rFonts w:asciiTheme="minorHAnsi" w:hAnsiTheme="minorHAnsi" w:cstheme="minorHAnsi"/>
          <w:lang w:val="en-GB"/>
        </w:rPr>
        <w:t>DziewonskiA</w:t>
      </w:r>
      <w:proofErr w:type="spellEnd"/>
      <w:r w:rsidRPr="009C0AFA">
        <w:rPr>
          <w:rFonts w:asciiTheme="minorHAnsi" w:hAnsiTheme="minorHAnsi" w:cstheme="minorHAnsi"/>
          <w:lang w:val="en-GB"/>
        </w:rPr>
        <w:t xml:space="preserve">., Bloch S., </w:t>
      </w:r>
      <w:proofErr w:type="spellStart"/>
      <w:r w:rsidRPr="009C0AFA">
        <w:rPr>
          <w:rFonts w:asciiTheme="minorHAnsi" w:hAnsiTheme="minorHAnsi" w:cstheme="minorHAnsi"/>
          <w:lang w:val="en-GB"/>
        </w:rPr>
        <w:t>Landisman</w:t>
      </w:r>
      <w:proofErr w:type="spellEnd"/>
      <w:r w:rsidRPr="009C0AFA">
        <w:rPr>
          <w:rFonts w:asciiTheme="minorHAnsi" w:hAnsiTheme="minorHAnsi" w:cstheme="minorHAnsi"/>
          <w:lang w:val="en-GB"/>
        </w:rPr>
        <w:t xml:space="preserve"> N., 1969. </w:t>
      </w:r>
      <w:r w:rsidRPr="009C0AFA">
        <w:rPr>
          <w:rFonts w:asciiTheme="minorHAnsi" w:hAnsiTheme="minorHAnsi" w:cstheme="minorHAnsi"/>
          <w:i/>
          <w:iCs/>
          <w:lang w:val="en-GB"/>
        </w:rPr>
        <w:t>A technique for the analysis of transient</w:t>
      </w:r>
      <w:r w:rsidR="00FA3EE2" w:rsidRPr="009C0AFA">
        <w:rPr>
          <w:rFonts w:asciiTheme="minorHAnsi" w:hAnsiTheme="minorHAnsi" w:cstheme="minorHAnsi"/>
          <w:i/>
          <w:iCs/>
          <w:lang w:val="en-GB"/>
        </w:rPr>
        <w:t xml:space="preserve"> </w:t>
      </w:r>
      <w:r w:rsidRPr="009C0AFA">
        <w:rPr>
          <w:rFonts w:asciiTheme="minorHAnsi" w:hAnsiTheme="minorHAnsi" w:cstheme="minorHAnsi"/>
          <w:i/>
          <w:iCs/>
          <w:lang w:val="en-GB"/>
        </w:rPr>
        <w:t>seismic signals</w:t>
      </w:r>
      <w:r w:rsidRPr="009C0AFA">
        <w:rPr>
          <w:rFonts w:asciiTheme="minorHAnsi" w:hAnsiTheme="minorHAnsi" w:cstheme="minorHAnsi"/>
          <w:lang w:val="en-GB"/>
        </w:rPr>
        <w:t>. Bull Seism. Soc. Am. 59, 427-444.</w:t>
      </w:r>
    </w:p>
    <w:p w14:paraId="26C9170A" w14:textId="54F31113" w:rsidR="005D6E48" w:rsidRPr="009C0AFA" w:rsidRDefault="005D6E48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Style w:val="Enfasigrassetto"/>
          <w:rFonts w:asciiTheme="minorHAnsi" w:hAnsiTheme="minorHAnsi" w:cstheme="minorHAnsi"/>
          <w:b w:val="0"/>
          <w:lang w:val="en-GB"/>
        </w:rPr>
      </w:pPr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 xml:space="preserve">Keller L., Dal Moro G., </w:t>
      </w:r>
      <w:proofErr w:type="spellStart"/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>Spillmann</w:t>
      </w:r>
      <w:proofErr w:type="spellEnd"/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 xml:space="preserve"> T., </w:t>
      </w:r>
      <w:proofErr w:type="spellStart"/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>Deplazes</w:t>
      </w:r>
      <w:proofErr w:type="spellEnd"/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 xml:space="preserve"> G., </w:t>
      </w:r>
      <w:proofErr w:type="spellStart"/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>Madritsch</w:t>
      </w:r>
      <w:proofErr w:type="spellEnd"/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 xml:space="preserve"> H., 2019. </w:t>
      </w:r>
      <w:r w:rsidRPr="009C0AFA">
        <w:rPr>
          <w:rStyle w:val="Enfasicorsivo"/>
          <w:rFonts w:asciiTheme="minorHAnsi" w:hAnsiTheme="minorHAnsi" w:cstheme="minorHAnsi"/>
          <w:bCs/>
          <w:lang w:val="en-GB"/>
        </w:rPr>
        <w:t>Mapping bedrock topography of the Lower Aare valley using seismic surface waves</w:t>
      </w:r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>. 7</w:t>
      </w:r>
      <w:r w:rsidRPr="009C0AFA">
        <w:rPr>
          <w:rStyle w:val="Enfasigrassetto"/>
          <w:rFonts w:asciiTheme="minorHAnsi" w:hAnsiTheme="minorHAnsi" w:cstheme="minorHAnsi"/>
          <w:b w:val="0"/>
          <w:vertAlign w:val="superscript"/>
          <w:lang w:val="en-GB"/>
        </w:rPr>
        <w:t>th</w:t>
      </w:r>
      <w:r w:rsidRPr="009C0AFA">
        <w:rPr>
          <w:rStyle w:val="Enfasigrassetto"/>
          <w:rFonts w:asciiTheme="minorHAnsi" w:hAnsiTheme="minorHAnsi" w:cstheme="minorHAnsi"/>
          <w:b w:val="0"/>
          <w:lang w:val="en-GB"/>
        </w:rPr>
        <w:t xml:space="preserve"> Swiss Geoscience Meeting, Fribourg 2019 (22-23 November 2019)</w:t>
      </w:r>
    </w:p>
    <w:p w14:paraId="36FDE786" w14:textId="4F706B16" w:rsidR="00485D48" w:rsidRPr="009C0AFA" w:rsidRDefault="00485D48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9C0AFA">
        <w:rPr>
          <w:rFonts w:asciiTheme="minorHAnsi" w:hAnsiTheme="minorHAnsi" w:cstheme="minorHAnsi"/>
          <w:lang w:val="en-GB"/>
        </w:rPr>
        <w:t xml:space="preserve">Mark, N., Sutton, G.H., 1975. </w:t>
      </w:r>
      <w:r w:rsidRPr="00DB1702">
        <w:rPr>
          <w:rFonts w:asciiTheme="minorHAnsi" w:hAnsiTheme="minorHAnsi" w:cstheme="minorHAnsi"/>
          <w:i/>
          <w:lang w:val="en-GB"/>
        </w:rPr>
        <w:t>Lunar shear velocity structure at Apollo sites 12, 14, and 15</w:t>
      </w:r>
      <w:r w:rsidRPr="009C0AFA">
        <w:rPr>
          <w:rFonts w:asciiTheme="minorHAnsi" w:hAnsiTheme="minorHAnsi" w:cstheme="minorHAnsi"/>
          <w:lang w:val="en-GB"/>
        </w:rPr>
        <w:t xml:space="preserve">. J. </w:t>
      </w:r>
      <w:proofErr w:type="spellStart"/>
      <w:r w:rsidRPr="009C0AFA">
        <w:rPr>
          <w:rFonts w:asciiTheme="minorHAnsi" w:hAnsiTheme="minorHAnsi" w:cstheme="minorHAnsi"/>
          <w:lang w:val="en-GB"/>
        </w:rPr>
        <w:t>Geophys</w:t>
      </w:r>
      <w:proofErr w:type="spellEnd"/>
      <w:r w:rsidRPr="009C0AFA">
        <w:rPr>
          <w:rFonts w:asciiTheme="minorHAnsi" w:hAnsiTheme="minorHAnsi" w:cstheme="minorHAnsi"/>
          <w:lang w:val="en-GB"/>
        </w:rPr>
        <w:t>. Res.80, 4932–4938.</w:t>
      </w:r>
    </w:p>
    <w:p w14:paraId="0AB6CFF4" w14:textId="78B1775F" w:rsidR="00485D48" w:rsidRPr="009C0AFA" w:rsidRDefault="00485D48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9C0AFA">
        <w:rPr>
          <w:rFonts w:asciiTheme="minorHAnsi" w:hAnsiTheme="minorHAnsi" w:cstheme="minorHAnsi"/>
          <w:lang w:val="en-GB"/>
        </w:rPr>
        <w:t xml:space="preserve">Nakamura, Y., 2000. </w:t>
      </w:r>
      <w:r w:rsidRPr="00DB1702">
        <w:rPr>
          <w:rFonts w:asciiTheme="minorHAnsi" w:hAnsiTheme="minorHAnsi" w:cstheme="minorHAnsi"/>
          <w:i/>
          <w:lang w:val="en-GB"/>
        </w:rPr>
        <w:t>Clear identification of fundamental idea of Nakamura’s technique and its applications</w:t>
      </w:r>
      <w:r w:rsidRPr="009C0AFA">
        <w:rPr>
          <w:rFonts w:asciiTheme="minorHAnsi" w:hAnsiTheme="minorHAnsi" w:cstheme="minorHAnsi"/>
          <w:lang w:val="en-GB"/>
        </w:rPr>
        <w:t xml:space="preserve">. In: </w:t>
      </w:r>
      <w:proofErr w:type="spellStart"/>
      <w:r w:rsidRPr="009C0AFA">
        <w:rPr>
          <w:rFonts w:asciiTheme="minorHAnsi" w:hAnsiTheme="minorHAnsi" w:cstheme="minorHAnsi"/>
          <w:lang w:val="en-GB"/>
        </w:rPr>
        <w:t>Proc</w:t>
      </w:r>
      <w:proofErr w:type="spellEnd"/>
      <w:r w:rsidRPr="009C0AFA">
        <w:rPr>
          <w:rFonts w:asciiTheme="minorHAnsi" w:hAnsiTheme="minorHAnsi" w:cstheme="minorHAnsi"/>
          <w:lang w:val="en-GB"/>
        </w:rPr>
        <w:t xml:space="preserve"> XII World Conf. Earthquake Engineering, New Zealand. Paper no 2656.</w:t>
      </w:r>
    </w:p>
    <w:p w14:paraId="1E05C497" w14:textId="319AFF62" w:rsidR="00485D48" w:rsidRPr="009C0AFA" w:rsidRDefault="00485D48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9C0AFA">
        <w:rPr>
          <w:rFonts w:asciiTheme="minorHAnsi" w:hAnsiTheme="minorHAnsi" w:cstheme="minorHAnsi"/>
          <w:lang w:val="en-GB"/>
        </w:rPr>
        <w:t xml:space="preserve">Nakamura, Y., 1996. </w:t>
      </w:r>
      <w:proofErr w:type="spellStart"/>
      <w:r w:rsidRPr="00DB1702">
        <w:rPr>
          <w:rFonts w:asciiTheme="minorHAnsi" w:hAnsiTheme="minorHAnsi" w:cstheme="minorHAnsi"/>
          <w:i/>
          <w:lang w:val="en-GB"/>
        </w:rPr>
        <w:t>Realtime</w:t>
      </w:r>
      <w:proofErr w:type="spellEnd"/>
      <w:r w:rsidRPr="00DB1702">
        <w:rPr>
          <w:rFonts w:asciiTheme="minorHAnsi" w:hAnsiTheme="minorHAnsi" w:cstheme="minorHAnsi"/>
          <w:i/>
          <w:lang w:val="en-GB"/>
        </w:rPr>
        <w:t xml:space="preserve"> Information Systems for Seismic Hazard Mitigation</w:t>
      </w:r>
      <w:r w:rsidRPr="009C0AFA">
        <w:rPr>
          <w:rFonts w:asciiTheme="minorHAnsi" w:hAnsiTheme="minorHAnsi" w:cstheme="minorHAnsi"/>
          <w:lang w:val="en-GB"/>
        </w:rPr>
        <w:t>. Quarterly Report of Railway Technical Research Inst. (RTRI), 37, 112–127.</w:t>
      </w:r>
    </w:p>
    <w:p w14:paraId="06FE60BB" w14:textId="417BD59A" w:rsidR="00485D48" w:rsidRPr="009C0AFA" w:rsidRDefault="00485D48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9C0AFA">
        <w:rPr>
          <w:rFonts w:asciiTheme="minorHAnsi" w:hAnsiTheme="minorHAnsi" w:cstheme="minorHAnsi"/>
          <w:lang w:val="en-GB"/>
        </w:rPr>
        <w:t xml:space="preserve">Nakamura, Y., 1989. </w:t>
      </w:r>
      <w:r w:rsidRPr="00DB1702">
        <w:rPr>
          <w:rFonts w:asciiTheme="minorHAnsi" w:hAnsiTheme="minorHAnsi" w:cstheme="minorHAnsi"/>
          <w:i/>
          <w:lang w:val="en-GB"/>
        </w:rPr>
        <w:t>A Method for Dynamic Characteristics Estimation of Subsurface Using Microtremor on the Ground Surface</w:t>
      </w:r>
      <w:r w:rsidRPr="009C0AFA">
        <w:rPr>
          <w:rFonts w:asciiTheme="minorHAnsi" w:hAnsiTheme="minorHAnsi" w:cstheme="minorHAnsi"/>
          <w:lang w:val="en-GB"/>
        </w:rPr>
        <w:t>. Quarterly Report of Railway Technical Research Inst. (RTRI), 30, 25–33.</w:t>
      </w:r>
    </w:p>
    <w:p w14:paraId="2F2843F5" w14:textId="18441B48" w:rsidR="00185C3A" w:rsidRPr="009C0AFA" w:rsidRDefault="00185C3A" w:rsidP="00527108">
      <w:pPr>
        <w:autoSpaceDE w:val="0"/>
        <w:autoSpaceDN w:val="0"/>
        <w:adjustRightInd w:val="0"/>
        <w:spacing w:after="80"/>
        <w:ind w:left="284" w:hanging="284"/>
        <w:jc w:val="both"/>
        <w:rPr>
          <w:rFonts w:asciiTheme="minorHAnsi" w:hAnsiTheme="minorHAnsi" w:cstheme="minorHAnsi"/>
          <w:lang w:val="en-GB"/>
        </w:rPr>
      </w:pPr>
      <w:r w:rsidRPr="00935E7D">
        <w:rPr>
          <w:rFonts w:asciiTheme="minorHAnsi" w:hAnsiTheme="minorHAnsi" w:cstheme="minorHAnsi"/>
        </w:rPr>
        <w:t>Natale M., Nunziata C., Panza G.F. 2004</w:t>
      </w:r>
      <w:r w:rsidR="00DB1702" w:rsidRPr="00935E7D">
        <w:rPr>
          <w:rFonts w:asciiTheme="minorHAnsi" w:hAnsiTheme="minorHAnsi" w:cstheme="minorHAnsi"/>
        </w:rPr>
        <w:t>.</w:t>
      </w:r>
      <w:r w:rsidRPr="00935E7D">
        <w:rPr>
          <w:rFonts w:asciiTheme="minorHAnsi" w:hAnsiTheme="minorHAnsi" w:cstheme="minorHAnsi"/>
        </w:rPr>
        <w:t xml:space="preserve"> </w:t>
      </w:r>
      <w:r w:rsidRPr="009C0AFA">
        <w:rPr>
          <w:rFonts w:asciiTheme="minorHAnsi" w:hAnsiTheme="minorHAnsi" w:cstheme="minorHAnsi"/>
          <w:i/>
          <w:iCs/>
          <w:lang w:val="en-GB"/>
        </w:rPr>
        <w:t>FTAN method for the detailed definition of</w:t>
      </w:r>
      <w:r w:rsidR="00FA3EE2" w:rsidRPr="009C0AFA">
        <w:rPr>
          <w:rFonts w:asciiTheme="minorHAnsi" w:hAnsiTheme="minorHAnsi" w:cstheme="minorHAnsi"/>
          <w:i/>
          <w:iCs/>
          <w:lang w:val="en-GB"/>
        </w:rPr>
        <w:t xml:space="preserve"> </w:t>
      </w:r>
      <w:r w:rsidRPr="009C0AFA">
        <w:rPr>
          <w:rFonts w:asciiTheme="minorHAnsi" w:hAnsiTheme="minorHAnsi" w:cstheme="minorHAnsi"/>
          <w:i/>
          <w:iCs/>
          <w:lang w:val="en-GB"/>
        </w:rPr>
        <w:t xml:space="preserve">Vs in urban areas. </w:t>
      </w:r>
      <w:r w:rsidRPr="009C0AFA">
        <w:rPr>
          <w:rFonts w:asciiTheme="minorHAnsi" w:hAnsiTheme="minorHAnsi" w:cstheme="minorHAnsi"/>
          <w:lang w:val="en-GB"/>
        </w:rPr>
        <w:t>In 13</w:t>
      </w:r>
      <w:r w:rsidRPr="009C0AFA">
        <w:rPr>
          <w:rFonts w:asciiTheme="minorHAnsi" w:hAnsiTheme="minorHAnsi" w:cstheme="minorHAnsi"/>
          <w:vertAlign w:val="superscript"/>
          <w:lang w:val="en-GB"/>
        </w:rPr>
        <w:t>th</w:t>
      </w:r>
      <w:r w:rsidR="003243B8" w:rsidRPr="009C0AFA">
        <w:rPr>
          <w:rFonts w:asciiTheme="minorHAnsi" w:hAnsiTheme="minorHAnsi" w:cstheme="minorHAnsi"/>
          <w:lang w:val="en-GB"/>
        </w:rPr>
        <w:t xml:space="preserve"> </w:t>
      </w:r>
      <w:r w:rsidRPr="009C0AFA">
        <w:rPr>
          <w:rFonts w:asciiTheme="minorHAnsi" w:hAnsiTheme="minorHAnsi" w:cstheme="minorHAnsi"/>
          <w:lang w:val="en-GB"/>
        </w:rPr>
        <w:t>World Conference on Earthquake Engineering, p. 2694. Vancouver,</w:t>
      </w:r>
      <w:r w:rsidR="003243B8" w:rsidRPr="009C0AFA">
        <w:rPr>
          <w:rFonts w:asciiTheme="minorHAnsi" w:hAnsiTheme="minorHAnsi" w:cstheme="minorHAnsi"/>
          <w:lang w:val="en-GB"/>
        </w:rPr>
        <w:t xml:space="preserve"> </w:t>
      </w:r>
      <w:r w:rsidRPr="009C0AFA">
        <w:rPr>
          <w:rFonts w:asciiTheme="minorHAnsi" w:hAnsiTheme="minorHAnsi" w:cstheme="minorHAnsi"/>
          <w:lang w:val="en-GB"/>
        </w:rPr>
        <w:t>B.C., Canada.</w:t>
      </w:r>
    </w:p>
    <w:p w14:paraId="513B996A" w14:textId="0001F760" w:rsidR="0038321B" w:rsidRPr="009C0AFA" w:rsidRDefault="0038321B" w:rsidP="00527108">
      <w:pPr>
        <w:pStyle w:val="Rientrocorpodeltesto"/>
        <w:spacing w:after="80" w:line="240" w:lineRule="auto"/>
        <w:ind w:left="284" w:hanging="284"/>
        <w:rPr>
          <w:rFonts w:asciiTheme="minorHAnsi" w:hAnsiTheme="minorHAnsi" w:cstheme="minorHAnsi"/>
          <w:iCs/>
          <w:szCs w:val="24"/>
          <w:lang w:val="en-GB"/>
        </w:rPr>
      </w:pPr>
      <w:proofErr w:type="spellStart"/>
      <w:r w:rsidRPr="009C0AFA">
        <w:rPr>
          <w:rFonts w:asciiTheme="minorHAnsi" w:hAnsiTheme="minorHAnsi" w:cstheme="minorHAnsi"/>
          <w:szCs w:val="24"/>
          <w:lang w:val="en-GB"/>
        </w:rPr>
        <w:t>Perron</w:t>
      </w:r>
      <w:proofErr w:type="spellEnd"/>
      <w:r w:rsidRPr="009C0AFA">
        <w:rPr>
          <w:rFonts w:asciiTheme="minorHAnsi" w:hAnsiTheme="minorHAnsi" w:cstheme="minorHAnsi"/>
          <w:szCs w:val="24"/>
          <w:lang w:val="en-GB"/>
        </w:rPr>
        <w:t xml:space="preserve"> V., </w:t>
      </w:r>
      <w:proofErr w:type="spellStart"/>
      <w:r w:rsidRPr="009C0AFA">
        <w:rPr>
          <w:rFonts w:asciiTheme="minorHAnsi" w:hAnsiTheme="minorHAnsi" w:cstheme="minorHAnsi"/>
          <w:szCs w:val="24"/>
          <w:lang w:val="en-GB"/>
        </w:rPr>
        <w:t>Gélis</w:t>
      </w:r>
      <w:proofErr w:type="spellEnd"/>
      <w:r w:rsidRPr="009C0AFA">
        <w:rPr>
          <w:rFonts w:asciiTheme="minorHAnsi" w:hAnsiTheme="minorHAnsi" w:cstheme="minorHAnsi"/>
          <w:szCs w:val="24"/>
          <w:lang w:val="en-GB"/>
        </w:rPr>
        <w:t xml:space="preserve"> C., </w:t>
      </w:r>
      <w:proofErr w:type="spellStart"/>
      <w:r w:rsidRPr="009C0AFA">
        <w:rPr>
          <w:rFonts w:asciiTheme="minorHAnsi" w:hAnsiTheme="minorHAnsi" w:cstheme="minorHAnsi"/>
          <w:szCs w:val="24"/>
          <w:lang w:val="en-GB"/>
        </w:rPr>
        <w:t>Froment</w:t>
      </w:r>
      <w:proofErr w:type="spellEnd"/>
      <w:r w:rsidRPr="009C0AFA">
        <w:rPr>
          <w:rFonts w:asciiTheme="minorHAnsi" w:hAnsiTheme="minorHAnsi" w:cstheme="minorHAnsi"/>
          <w:szCs w:val="24"/>
          <w:lang w:val="en-GB"/>
        </w:rPr>
        <w:t xml:space="preserve"> B., </w:t>
      </w:r>
      <w:proofErr w:type="spellStart"/>
      <w:r w:rsidRPr="009C0AFA">
        <w:rPr>
          <w:rFonts w:asciiTheme="minorHAnsi" w:hAnsiTheme="minorHAnsi" w:cstheme="minorHAnsi"/>
          <w:szCs w:val="24"/>
          <w:lang w:val="en-GB"/>
        </w:rPr>
        <w:t>Hollender</w:t>
      </w:r>
      <w:proofErr w:type="spellEnd"/>
      <w:r w:rsidRPr="009C0AFA">
        <w:rPr>
          <w:rFonts w:asciiTheme="minorHAnsi" w:hAnsiTheme="minorHAnsi" w:cstheme="minorHAnsi"/>
          <w:szCs w:val="24"/>
          <w:lang w:val="en-GB"/>
        </w:rPr>
        <w:t xml:space="preserve"> F., Bard P.-Y., </w:t>
      </w:r>
      <w:proofErr w:type="spellStart"/>
      <w:r w:rsidRPr="009C0AFA">
        <w:rPr>
          <w:rFonts w:asciiTheme="minorHAnsi" w:hAnsiTheme="minorHAnsi" w:cstheme="minorHAnsi"/>
          <w:szCs w:val="24"/>
          <w:lang w:val="en-GB"/>
        </w:rPr>
        <w:t>Cultrera</w:t>
      </w:r>
      <w:proofErr w:type="spellEnd"/>
      <w:r w:rsidRPr="009C0AFA">
        <w:rPr>
          <w:rFonts w:asciiTheme="minorHAnsi" w:hAnsiTheme="minorHAnsi" w:cstheme="minorHAnsi"/>
          <w:szCs w:val="24"/>
          <w:lang w:val="en-GB"/>
        </w:rPr>
        <w:t xml:space="preserve"> G., Cushing E.C., 2018. </w:t>
      </w:r>
      <w:r w:rsidRPr="009C0AFA">
        <w:rPr>
          <w:rFonts w:asciiTheme="minorHAnsi" w:hAnsiTheme="minorHAnsi" w:cstheme="minorHAnsi"/>
          <w:i/>
          <w:szCs w:val="24"/>
          <w:lang w:val="en-GB"/>
        </w:rPr>
        <w:t>Can broad-band earthquake site responses be predicted by the ambient noise spectral ratio? Insight from observations at two sedimentary basins</w:t>
      </w:r>
      <w:r w:rsidRPr="009C0AFA">
        <w:rPr>
          <w:rFonts w:asciiTheme="minorHAnsi" w:hAnsiTheme="minorHAnsi" w:cstheme="minorHAnsi"/>
          <w:szCs w:val="24"/>
          <w:lang w:val="en-GB"/>
        </w:rPr>
        <w:t>. Geophysical Journal International, 215, 1442–1454.</w:t>
      </w:r>
    </w:p>
    <w:p w14:paraId="6AE82448" w14:textId="3758BA3A" w:rsidR="00527108" w:rsidRDefault="00527108" w:rsidP="009C0AFA">
      <w:pPr>
        <w:autoSpaceDE w:val="0"/>
        <w:autoSpaceDN w:val="0"/>
        <w:adjustRightInd w:val="0"/>
        <w:spacing w:after="120"/>
        <w:ind w:left="284" w:hanging="284"/>
        <w:jc w:val="both"/>
        <w:rPr>
          <w:rStyle w:val="Collegamentoipertestuale"/>
          <w:rFonts w:asciiTheme="minorHAnsi" w:hAnsiTheme="minorHAnsi" w:cstheme="minorHAnsi"/>
          <w:color w:val="auto"/>
          <w:sz w:val="6"/>
          <w:szCs w:val="6"/>
          <w:lang w:val="en-GB"/>
        </w:rPr>
      </w:pPr>
    </w:p>
    <w:p w14:paraId="61ED127E" w14:textId="0C7FBB10" w:rsidR="00935E7D" w:rsidRDefault="00935E7D" w:rsidP="009C0AFA">
      <w:pPr>
        <w:autoSpaceDE w:val="0"/>
        <w:autoSpaceDN w:val="0"/>
        <w:adjustRightInd w:val="0"/>
        <w:spacing w:after="120"/>
        <w:ind w:left="284" w:hanging="284"/>
        <w:jc w:val="both"/>
        <w:rPr>
          <w:rStyle w:val="Collegamentoipertestuale"/>
          <w:rFonts w:asciiTheme="minorHAnsi" w:hAnsiTheme="minorHAnsi" w:cstheme="minorHAnsi"/>
          <w:color w:val="auto"/>
          <w:sz w:val="6"/>
          <w:szCs w:val="6"/>
          <w:lang w:val="en-GB"/>
        </w:rPr>
      </w:pPr>
    </w:p>
    <w:p w14:paraId="3035C066" w14:textId="77777777" w:rsidR="00935E7D" w:rsidRDefault="00935E7D" w:rsidP="009C0AFA">
      <w:pPr>
        <w:autoSpaceDE w:val="0"/>
        <w:autoSpaceDN w:val="0"/>
        <w:adjustRightInd w:val="0"/>
        <w:spacing w:after="120"/>
        <w:ind w:left="284" w:hanging="284"/>
        <w:jc w:val="both"/>
        <w:rPr>
          <w:rStyle w:val="Collegamentoipertestuale"/>
          <w:rFonts w:asciiTheme="minorHAnsi" w:hAnsiTheme="minorHAnsi" w:cstheme="minorHAnsi"/>
          <w:color w:val="auto"/>
          <w:sz w:val="6"/>
          <w:szCs w:val="6"/>
          <w:lang w:val="en-GB"/>
        </w:rPr>
      </w:pPr>
    </w:p>
    <w:p w14:paraId="73BBDBBC" w14:textId="77777777" w:rsidR="00935E7D" w:rsidRPr="00E3509E" w:rsidRDefault="00935E7D" w:rsidP="009C0AFA">
      <w:pPr>
        <w:autoSpaceDE w:val="0"/>
        <w:autoSpaceDN w:val="0"/>
        <w:adjustRightInd w:val="0"/>
        <w:spacing w:after="120"/>
        <w:ind w:left="284" w:hanging="284"/>
        <w:jc w:val="both"/>
        <w:rPr>
          <w:rStyle w:val="Collegamentoipertestuale"/>
          <w:rFonts w:asciiTheme="minorHAnsi" w:hAnsiTheme="minorHAnsi" w:cstheme="minorHAnsi"/>
          <w:color w:val="auto"/>
          <w:sz w:val="6"/>
          <w:szCs w:val="6"/>
          <w:lang w:val="en-GB"/>
        </w:rPr>
      </w:pPr>
    </w:p>
    <w:p w14:paraId="3C5AFF9E" w14:textId="29929111" w:rsidR="00935E7D" w:rsidRDefault="00935E7D" w:rsidP="00935E7D">
      <w:pPr>
        <w:spacing w:line="360" w:lineRule="auto"/>
        <w:jc w:val="center"/>
        <w:rPr>
          <w:rStyle w:val="Collegamentoipertestuale"/>
          <w:rFonts w:asciiTheme="minorHAnsi" w:hAnsiTheme="minorHAnsi" w:cstheme="minorHAnsi"/>
          <w:b/>
          <w:bCs/>
          <w:color w:val="385623" w:themeColor="accent6" w:themeShade="80"/>
          <w:sz w:val="38"/>
          <w:szCs w:val="38"/>
        </w:rPr>
      </w:pPr>
      <w:r w:rsidRPr="009C0AFA">
        <w:rPr>
          <w:rFonts w:asciiTheme="minorHAnsi" w:hAnsiTheme="minorHAnsi" w:cstheme="minorHAnsi"/>
          <w:b/>
          <w:bCs/>
          <w:color w:val="00B050"/>
          <w:sz w:val="38"/>
          <w:szCs w:val="38"/>
        </w:rPr>
        <w:t xml:space="preserve">Documento di presentazione del software </w:t>
      </w:r>
      <w:r w:rsidRPr="009C0AFA">
        <w:rPr>
          <w:rFonts w:asciiTheme="minorHAnsi" w:hAnsiTheme="minorHAnsi" w:cstheme="minorHAnsi"/>
          <w:b/>
          <w:bCs/>
          <w:i/>
          <w:color w:val="00B050"/>
          <w:sz w:val="38"/>
          <w:szCs w:val="38"/>
        </w:rPr>
        <w:t>HoliSurface</w:t>
      </w:r>
      <w:r w:rsidRPr="009C0AFA">
        <w:rPr>
          <w:rFonts w:asciiTheme="minorHAnsi" w:hAnsiTheme="minorHAnsi" w:cstheme="minorHAnsi"/>
          <w:b/>
          <w:bCs/>
          <w:color w:val="00B050"/>
          <w:sz w:val="38"/>
          <w:szCs w:val="38"/>
          <w:vertAlign w:val="superscript"/>
        </w:rPr>
        <w:t>®</w:t>
      </w:r>
      <w:r w:rsidRPr="009C0AFA">
        <w:rPr>
          <w:rFonts w:asciiTheme="minorHAnsi" w:hAnsiTheme="minorHAnsi" w:cstheme="minorHAnsi"/>
          <w:b/>
          <w:bCs/>
          <w:color w:val="00B050"/>
          <w:sz w:val="38"/>
          <w:szCs w:val="38"/>
        </w:rPr>
        <w:t xml:space="preserve">: </w:t>
      </w:r>
      <w:hyperlink r:id="rId52" w:history="1">
        <w:r w:rsidRPr="00082C36">
          <w:rPr>
            <w:rStyle w:val="Collegamentoipertestuale"/>
            <w:rFonts w:asciiTheme="minorHAnsi" w:hAnsiTheme="minorHAnsi" w:cstheme="minorHAnsi"/>
            <w:b/>
            <w:bCs/>
            <w:color w:val="385623" w:themeColor="accent6" w:themeShade="80"/>
            <w:sz w:val="38"/>
            <w:szCs w:val="38"/>
          </w:rPr>
          <w:t>qui</w:t>
        </w:r>
      </w:hyperlink>
    </w:p>
    <w:p w14:paraId="2E1EE850" w14:textId="76D409B8" w:rsidR="00935E7D" w:rsidRPr="009C0AFA" w:rsidRDefault="00935E7D" w:rsidP="00935E7D">
      <w:pPr>
        <w:spacing w:line="360" w:lineRule="auto"/>
        <w:jc w:val="center"/>
        <w:rPr>
          <w:rFonts w:asciiTheme="minorHAnsi" w:hAnsiTheme="minorHAnsi" w:cstheme="minorHAnsi"/>
          <w:b/>
          <w:bCs/>
          <w:color w:val="00B050"/>
          <w:sz w:val="38"/>
          <w:szCs w:val="38"/>
        </w:rPr>
      </w:pPr>
      <w:r>
        <w:rPr>
          <w:rFonts w:ascii="Calibri" w:hAnsi="Calibri" w:cs="Calibri"/>
          <w:b/>
          <w:bCs/>
          <w:noProof/>
          <w:sz w:val="32"/>
          <w:szCs w:val="32"/>
        </w:rPr>
        <w:drawing>
          <wp:anchor distT="0" distB="0" distL="114300" distR="114300" simplePos="0" relativeHeight="251983360" behindDoc="0" locked="0" layoutInCell="1" allowOverlap="1" wp14:anchorId="6A7D4CDD" wp14:editId="223E9FDF">
            <wp:simplePos x="0" y="0"/>
            <wp:positionH relativeFrom="column">
              <wp:posOffset>13335</wp:posOffset>
            </wp:positionH>
            <wp:positionV relativeFrom="paragraph">
              <wp:posOffset>436880</wp:posOffset>
            </wp:positionV>
            <wp:extent cx="6040120" cy="2737485"/>
            <wp:effectExtent l="0" t="0" r="0" b="5715"/>
            <wp:wrapSquare wrapText="bothSides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oliSurface-Mattel-Rover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9"/>
                    <a:stretch/>
                  </pic:blipFill>
                  <pic:spPr bwMode="auto">
                    <a:xfrm>
                      <a:off x="0" y="0"/>
                      <a:ext cx="6040120" cy="273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46CE91" w14:textId="27D6702D" w:rsidR="00B56513" w:rsidRPr="00935E7D" w:rsidRDefault="00B56513" w:rsidP="002402D0">
      <w:pPr>
        <w:autoSpaceDE w:val="0"/>
        <w:autoSpaceDN w:val="0"/>
        <w:adjustRightInd w:val="0"/>
        <w:spacing w:after="120"/>
        <w:ind w:left="284" w:hanging="284"/>
        <w:jc w:val="both"/>
        <w:rPr>
          <w:rFonts w:ascii="Calibri" w:hAnsi="Calibri" w:cs="Calibri"/>
          <w:sz w:val="10"/>
          <w:szCs w:val="10"/>
        </w:rPr>
      </w:pPr>
      <w:r w:rsidRPr="00935E7D">
        <w:rPr>
          <w:rFonts w:ascii="Calibri" w:hAnsi="Calibri" w:cs="Calibri"/>
          <w:sz w:val="10"/>
          <w:szCs w:val="10"/>
        </w:rPr>
        <w:br w:type="page"/>
      </w:r>
    </w:p>
    <w:p w14:paraId="39F988B8" w14:textId="6B87B6D0" w:rsidR="00CB2AD7" w:rsidRPr="00935E7D" w:rsidRDefault="00CB2AD7" w:rsidP="00CB2AD7">
      <w:pPr>
        <w:rPr>
          <w:rFonts w:ascii="Calibri" w:hAnsi="Calibri" w:cs="Calibri"/>
          <w:sz w:val="10"/>
          <w:szCs w:val="10"/>
        </w:rPr>
      </w:pPr>
    </w:p>
    <w:p w14:paraId="2FD30801" w14:textId="79D4F84D" w:rsidR="00B56513" w:rsidRPr="00935E7D" w:rsidRDefault="00B56513" w:rsidP="00CB2AD7">
      <w:pPr>
        <w:rPr>
          <w:rFonts w:ascii="Calibri" w:hAnsi="Calibri" w:cs="Calibri"/>
          <w:sz w:val="10"/>
          <w:szCs w:val="10"/>
        </w:rPr>
      </w:pPr>
    </w:p>
    <w:p w14:paraId="12CF70DC" w14:textId="52B766B2" w:rsidR="00751667" w:rsidRPr="00460BA7" w:rsidRDefault="00751667" w:rsidP="00751667">
      <w:pPr>
        <w:spacing w:line="360" w:lineRule="auto"/>
        <w:jc w:val="both"/>
        <w:rPr>
          <w:rFonts w:ascii="Calibri" w:hAnsi="Calibri" w:cs="Calibri"/>
          <w:b/>
          <w:bCs/>
          <w:sz w:val="32"/>
          <w:szCs w:val="32"/>
        </w:rPr>
      </w:pPr>
    </w:p>
    <w:p w14:paraId="3B0BFC17" w14:textId="50C78627" w:rsidR="00751667" w:rsidRPr="00082C36" w:rsidRDefault="00937946" w:rsidP="00937946">
      <w:pPr>
        <w:spacing w:line="300" w:lineRule="auto"/>
        <w:jc w:val="center"/>
        <w:rPr>
          <w:rFonts w:ascii="Calibri" w:hAnsi="Calibri" w:cs="Calibri"/>
          <w:b/>
          <w:bCs/>
          <w:color w:val="00B050"/>
          <w:sz w:val="28"/>
          <w:szCs w:val="28"/>
        </w:rPr>
      </w:pPr>
      <w:r w:rsidRPr="00082C36">
        <w:rPr>
          <w:rFonts w:ascii="Calibri" w:hAnsi="Calibri" w:cs="Calibri"/>
          <w:b/>
          <w:bCs/>
          <w:color w:val="00B050"/>
          <w:sz w:val="28"/>
          <w:szCs w:val="28"/>
        </w:rPr>
        <w:t>Libro in cui vengono illustrate una serie di metodologie implementate nel software HS e for</w:t>
      </w:r>
      <w:r w:rsidR="00082C36" w:rsidRPr="00082C36">
        <w:rPr>
          <w:rFonts w:ascii="Calibri" w:hAnsi="Calibri" w:cs="Calibri"/>
          <w:b/>
          <w:bCs/>
          <w:color w:val="00B050"/>
          <w:sz w:val="28"/>
          <w:szCs w:val="28"/>
        </w:rPr>
        <w:t>nito (sino ad esaurimento scorte) assieme al software stesso</w:t>
      </w:r>
    </w:p>
    <w:p w14:paraId="4D171754" w14:textId="5388CDD8" w:rsidR="0002138B" w:rsidRDefault="0002138B" w:rsidP="00751667">
      <w:pPr>
        <w:spacing w:line="360" w:lineRule="auto"/>
        <w:jc w:val="center"/>
        <w:rPr>
          <w:rFonts w:ascii="Calibri" w:hAnsi="Calibri" w:cs="Calibri"/>
          <w:b/>
          <w:bCs/>
          <w:sz w:val="22"/>
          <w:szCs w:val="22"/>
        </w:rPr>
      </w:pPr>
    </w:p>
    <w:p w14:paraId="424DC218" w14:textId="5BAB1E01" w:rsidR="00082C36" w:rsidRDefault="00082C36" w:rsidP="00751667">
      <w:pPr>
        <w:spacing w:line="360" w:lineRule="auto"/>
        <w:jc w:val="center"/>
        <w:rPr>
          <w:rFonts w:ascii="Calibri" w:hAnsi="Calibri" w:cs="Calibri"/>
          <w:b/>
          <w:bCs/>
          <w:sz w:val="22"/>
          <w:szCs w:val="22"/>
        </w:rPr>
      </w:pPr>
    </w:p>
    <w:p w14:paraId="4EAAF423" w14:textId="77777777" w:rsidR="00935E7D" w:rsidRPr="0077568D" w:rsidRDefault="00935E7D" w:rsidP="00751667">
      <w:pPr>
        <w:spacing w:line="360" w:lineRule="auto"/>
        <w:jc w:val="center"/>
        <w:rPr>
          <w:rFonts w:ascii="Calibri" w:hAnsi="Calibri" w:cs="Calibri"/>
          <w:b/>
          <w:bCs/>
          <w:sz w:val="22"/>
          <w:szCs w:val="22"/>
        </w:rPr>
      </w:pPr>
    </w:p>
    <w:p w14:paraId="13668094" w14:textId="25A8A3F2" w:rsidR="00751667" w:rsidRPr="00460BA7" w:rsidRDefault="00751667" w:rsidP="00751667">
      <w:pPr>
        <w:spacing w:line="360" w:lineRule="auto"/>
        <w:jc w:val="center"/>
        <w:rPr>
          <w:rFonts w:ascii="Calibri" w:hAnsi="Calibri" w:cs="Calibri"/>
          <w:b/>
          <w:bCs/>
          <w:sz w:val="32"/>
          <w:szCs w:val="32"/>
          <w:lang w:val="en-GB"/>
        </w:rPr>
      </w:pPr>
      <w:r w:rsidRPr="00460BA7">
        <w:rPr>
          <w:rFonts w:ascii="Calibri" w:hAnsi="Calibri" w:cs="Calibri"/>
          <w:b/>
          <w:bCs/>
          <w:noProof/>
          <w:sz w:val="32"/>
          <w:szCs w:val="32"/>
        </w:rPr>
        <w:drawing>
          <wp:inline distT="0" distB="0" distL="0" distR="0" wp14:anchorId="0B9B3F47" wp14:editId="031D951E">
            <wp:extent cx="5218386" cy="6458120"/>
            <wp:effectExtent l="0" t="0" r="1905" b="0"/>
            <wp:docPr id="7" name="Immagine 7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96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4530" cy="650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EA660" w14:textId="5E5F5DB8" w:rsidR="00B56513" w:rsidRDefault="00751667" w:rsidP="00751667">
      <w:pPr>
        <w:rPr>
          <w:rFonts w:ascii="Calibri" w:hAnsi="Calibri" w:cs="Calibri"/>
          <w:sz w:val="10"/>
          <w:szCs w:val="10"/>
          <w:lang w:val="en-GB"/>
        </w:rPr>
      </w:pPr>
      <w:r w:rsidRPr="00460BA7">
        <w:rPr>
          <w:rFonts w:ascii="Calibri" w:hAnsi="Calibri" w:cs="Calibri"/>
          <w:b/>
          <w:bCs/>
          <w:sz w:val="32"/>
          <w:szCs w:val="32"/>
          <w:lang w:val="en-GB"/>
        </w:rPr>
        <w:br w:type="page"/>
      </w:r>
    </w:p>
    <w:p w14:paraId="65C801C6" w14:textId="77777777" w:rsidR="00B56513" w:rsidRPr="00460BA7" w:rsidRDefault="00B56513" w:rsidP="00CB2AD7">
      <w:pPr>
        <w:rPr>
          <w:rFonts w:ascii="Calibri" w:hAnsi="Calibri" w:cs="Calibri"/>
          <w:sz w:val="10"/>
          <w:szCs w:val="10"/>
          <w:lang w:val="en-GB"/>
        </w:rPr>
      </w:pPr>
    </w:p>
    <w:tbl>
      <w:tblPr>
        <w:tblW w:w="9039" w:type="dxa"/>
        <w:jc w:val="center"/>
        <w:shd w:val="clear" w:color="auto" w:fill="B8CCE4"/>
        <w:tblLook w:val="04A0" w:firstRow="1" w:lastRow="0" w:firstColumn="1" w:lastColumn="0" w:noHBand="0" w:noVBand="1"/>
      </w:tblPr>
      <w:tblGrid>
        <w:gridCol w:w="9039"/>
      </w:tblGrid>
      <w:tr w:rsidR="00CB2AD7" w:rsidRPr="00460BA7" w14:paraId="1C41DFEC" w14:textId="77777777" w:rsidTr="00EF113E">
        <w:trPr>
          <w:jc w:val="center"/>
        </w:trPr>
        <w:tc>
          <w:tcPr>
            <w:tcW w:w="9039" w:type="dxa"/>
            <w:shd w:val="clear" w:color="auto" w:fill="B8CCE4"/>
          </w:tcPr>
          <w:p w14:paraId="266F6B91" w14:textId="77777777" w:rsidR="00CB2AD7" w:rsidRPr="00460BA7" w:rsidRDefault="00CB2AD7" w:rsidP="00BD1711">
            <w:pPr>
              <w:jc w:val="center"/>
              <w:rPr>
                <w:rFonts w:ascii="Calibri" w:hAnsi="Calibri" w:cs="Calibri"/>
                <w:sz w:val="12"/>
                <w:szCs w:val="12"/>
                <w:lang w:val="en-GB"/>
              </w:rPr>
            </w:pPr>
          </w:p>
          <w:p w14:paraId="1B7E59D1" w14:textId="642A3088" w:rsidR="00CB2AD7" w:rsidRPr="00460BA7" w:rsidRDefault="00CB2AD7" w:rsidP="003E3509">
            <w:pPr>
              <w:jc w:val="center"/>
              <w:rPr>
                <w:rFonts w:ascii="Calibri" w:hAnsi="Calibri" w:cs="Calibri"/>
                <w:b/>
                <w:bCs/>
                <w:sz w:val="30"/>
                <w:szCs w:val="30"/>
                <w:lang w:val="en-GB"/>
              </w:rPr>
            </w:pPr>
            <w:r w:rsidRPr="00460BA7">
              <w:rPr>
                <w:rFonts w:ascii="Calibri" w:hAnsi="Calibri" w:cs="Calibri"/>
                <w:b/>
                <w:noProof/>
                <w:sz w:val="28"/>
                <w:szCs w:val="28"/>
              </w:rPr>
              <w:drawing>
                <wp:inline distT="0" distB="0" distL="0" distR="0" wp14:anchorId="54B755AC" wp14:editId="239C02A7">
                  <wp:extent cx="5540165" cy="3236976"/>
                  <wp:effectExtent l="0" t="0" r="3810" b="1905"/>
                  <wp:docPr id="13" name="Immagin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18"/>
                          <a:stretch/>
                        </pic:blipFill>
                        <pic:spPr bwMode="auto">
                          <a:xfrm>
                            <a:off x="0" y="0"/>
                            <a:ext cx="5547835" cy="3241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F98A49" w14:textId="77777777" w:rsidR="00CB2AD7" w:rsidRPr="00460BA7" w:rsidRDefault="00CB2AD7" w:rsidP="003E3509">
            <w:pPr>
              <w:jc w:val="center"/>
              <w:rPr>
                <w:rFonts w:ascii="Calibri" w:hAnsi="Calibri" w:cs="Calibri"/>
                <w:b/>
                <w:bCs/>
                <w:iCs/>
                <w:color w:val="7B7B7B"/>
                <w:sz w:val="10"/>
                <w:szCs w:val="10"/>
                <w:lang w:val="en-GB"/>
              </w:rPr>
            </w:pPr>
          </w:p>
          <w:p w14:paraId="4A89D304" w14:textId="00DC33A7" w:rsidR="00CB2AD7" w:rsidRPr="00460BA7" w:rsidRDefault="00CB2AD7" w:rsidP="00BD1711">
            <w:pPr>
              <w:spacing w:line="300" w:lineRule="auto"/>
              <w:jc w:val="center"/>
              <w:rPr>
                <w:rFonts w:ascii="Calibri" w:hAnsi="Calibri" w:cs="Calibri"/>
                <w:b/>
                <w:bCs/>
                <w:color w:val="002060"/>
                <w:sz w:val="30"/>
                <w:szCs w:val="30"/>
                <w:lang w:val="en-GB"/>
              </w:rPr>
            </w:pPr>
            <w:r w:rsidRPr="00460BA7">
              <w:rPr>
                <w:rFonts w:ascii="Calibri" w:hAnsi="Calibri" w:cs="Calibri"/>
                <w:b/>
                <w:bCs/>
                <w:color w:val="002060"/>
                <w:sz w:val="30"/>
                <w:szCs w:val="30"/>
                <w:lang w:val="en-GB"/>
              </w:rPr>
              <w:t xml:space="preserve">New book available in </w:t>
            </w:r>
            <w:r w:rsidR="002402D0">
              <w:rPr>
                <w:rFonts w:ascii="Calibri" w:hAnsi="Calibri" w:cs="Calibri"/>
                <w:b/>
                <w:bCs/>
                <w:color w:val="002060"/>
                <w:sz w:val="30"/>
                <w:szCs w:val="30"/>
                <w:lang w:val="en-GB"/>
              </w:rPr>
              <w:t xml:space="preserve">May </w:t>
            </w:r>
            <w:r w:rsidRPr="00460BA7">
              <w:rPr>
                <w:rFonts w:ascii="Calibri" w:hAnsi="Calibri" w:cs="Calibri"/>
                <w:b/>
                <w:bCs/>
                <w:color w:val="002060"/>
                <w:sz w:val="30"/>
                <w:szCs w:val="30"/>
                <w:lang w:val="en-GB"/>
              </w:rPr>
              <w:t>2020:</w:t>
            </w:r>
          </w:p>
          <w:p w14:paraId="193AF55A" w14:textId="77777777" w:rsidR="00CB2AD7" w:rsidRPr="00460BA7" w:rsidRDefault="00CB2AD7" w:rsidP="003E3509">
            <w:pPr>
              <w:jc w:val="center"/>
              <w:rPr>
                <w:rFonts w:ascii="Calibri" w:hAnsi="Calibri" w:cs="Calibri"/>
                <w:b/>
                <w:bCs/>
                <w:iCs/>
                <w:color w:val="7B7B7B"/>
                <w:sz w:val="10"/>
                <w:szCs w:val="10"/>
                <w:lang w:val="en-GB"/>
              </w:rPr>
            </w:pPr>
          </w:p>
          <w:p w14:paraId="240A29E6" w14:textId="148BCC30" w:rsidR="00CB2AD7" w:rsidRPr="00460BA7" w:rsidRDefault="00CB2AD7" w:rsidP="00BD1711">
            <w:pPr>
              <w:spacing w:line="300" w:lineRule="auto"/>
              <w:jc w:val="center"/>
              <w:rPr>
                <w:rFonts w:ascii="Calibri" w:hAnsi="Calibri" w:cs="Calibri"/>
                <w:b/>
                <w:bCs/>
                <w:iCs/>
                <w:color w:val="7B7B7B"/>
                <w:sz w:val="30"/>
                <w:szCs w:val="30"/>
                <w:lang w:val="en-GB"/>
              </w:rPr>
            </w:pPr>
            <w:r w:rsidRPr="00460BA7">
              <w:rPr>
                <w:rFonts w:ascii="Calibri" w:hAnsi="Calibri" w:cs="Calibri"/>
                <w:b/>
                <w:bCs/>
                <w:iCs/>
                <w:color w:val="7B7B7B"/>
                <w:sz w:val="30"/>
                <w:szCs w:val="30"/>
                <w:lang w:val="en-GB"/>
              </w:rPr>
              <w:t>Efficient Joint Analysis of Surface Waves and Introduction to Vibration Analysis: Beyond the Clichés</w:t>
            </w:r>
          </w:p>
          <w:p w14:paraId="34F6314D" w14:textId="77777777" w:rsidR="00CB2AD7" w:rsidRPr="00460BA7" w:rsidRDefault="00CB2AD7" w:rsidP="00BD1711">
            <w:pPr>
              <w:spacing w:line="300" w:lineRule="auto"/>
              <w:jc w:val="center"/>
              <w:rPr>
                <w:rFonts w:ascii="Calibri" w:hAnsi="Calibri" w:cs="Calibri"/>
                <w:b/>
                <w:bCs/>
                <w:iCs/>
                <w:color w:val="7B7B7B"/>
                <w:sz w:val="10"/>
                <w:szCs w:val="10"/>
                <w:lang w:val="en-GB"/>
              </w:rPr>
            </w:pPr>
          </w:p>
          <w:p w14:paraId="74F4B29B" w14:textId="77777777" w:rsidR="00CB2AD7" w:rsidRPr="00460BA7" w:rsidRDefault="00CB2AD7" w:rsidP="00BD1711">
            <w:pPr>
              <w:tabs>
                <w:tab w:val="center" w:pos="4592"/>
                <w:tab w:val="left" w:pos="6281"/>
              </w:tabs>
              <w:rPr>
                <w:rFonts w:ascii="Calibri" w:hAnsi="Calibri" w:cs="Calibri"/>
                <w:noProof/>
                <w:sz w:val="18"/>
                <w:szCs w:val="18"/>
                <w:lang w:val="en-GB"/>
              </w:rPr>
            </w:pPr>
          </w:p>
          <w:p w14:paraId="17BAB6E0" w14:textId="20B67DFA" w:rsidR="00CB2AD7" w:rsidRPr="00460BA7" w:rsidRDefault="00CB2AD7" w:rsidP="00CB2AD7">
            <w:pPr>
              <w:tabs>
                <w:tab w:val="center" w:pos="4592"/>
                <w:tab w:val="left" w:pos="6281"/>
              </w:tabs>
              <w:jc w:val="center"/>
              <w:rPr>
                <w:rFonts w:ascii="Calibri" w:hAnsi="Calibri" w:cs="Calibri"/>
                <w:noProof/>
                <w:sz w:val="18"/>
                <w:szCs w:val="18"/>
                <w:lang w:val="en-GB"/>
              </w:rPr>
            </w:pPr>
            <w:r w:rsidRPr="00460BA7">
              <w:rPr>
                <w:rFonts w:ascii="Calibri" w:hAnsi="Calibri" w:cs="Calibri"/>
                <w:noProof/>
              </w:rPr>
              <w:drawing>
                <wp:inline distT="0" distB="0" distL="0" distR="0" wp14:anchorId="185E818D" wp14:editId="4FD96EC9">
                  <wp:extent cx="1254642" cy="389528"/>
                  <wp:effectExtent l="0" t="0" r="3175" b="0"/>
                  <wp:docPr id="9" name="Immagine 9" descr="Image result for springer na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2781" descr="Image result for springer na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83" t="24977" r="18771" b="278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112" cy="395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79C68" w14:textId="77777777" w:rsidR="00CB2AD7" w:rsidRPr="00460BA7" w:rsidRDefault="00CB2AD7" w:rsidP="00BD1711">
            <w:pPr>
              <w:tabs>
                <w:tab w:val="center" w:pos="4592"/>
                <w:tab w:val="left" w:pos="6281"/>
              </w:tabs>
              <w:jc w:val="center"/>
              <w:rPr>
                <w:rFonts w:ascii="Calibri" w:hAnsi="Calibri" w:cs="Calibri"/>
                <w:sz w:val="8"/>
                <w:szCs w:val="8"/>
                <w:lang w:val="en-GB"/>
              </w:rPr>
            </w:pPr>
          </w:p>
          <w:p w14:paraId="71065D9A" w14:textId="4BF934B3" w:rsidR="003E3509" w:rsidRPr="00460BA7" w:rsidRDefault="003E3509" w:rsidP="00BD1711">
            <w:pPr>
              <w:tabs>
                <w:tab w:val="center" w:pos="4592"/>
                <w:tab w:val="left" w:pos="6281"/>
              </w:tabs>
              <w:jc w:val="center"/>
              <w:rPr>
                <w:rFonts w:ascii="Calibri" w:hAnsi="Calibri" w:cs="Calibri"/>
                <w:sz w:val="8"/>
                <w:szCs w:val="8"/>
                <w:lang w:val="en-GB"/>
              </w:rPr>
            </w:pPr>
          </w:p>
        </w:tc>
      </w:tr>
    </w:tbl>
    <w:p w14:paraId="263827B2" w14:textId="712E1BF5" w:rsidR="00CB2AD7" w:rsidRDefault="00CB2AD7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10F3676A" w14:textId="64D30614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0E9D0C6E" w14:textId="39F27F4D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270A6E50" w14:textId="4D0F8559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677B78C7" w14:textId="06D55525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42433E4B" w14:textId="28B9954B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72A1341C" w14:textId="2D591C85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403DC5FE" w14:textId="1CE17F89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01F7C9E4" w14:textId="1A08D419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5FBD7343" w14:textId="01FBBA52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31277B43" w14:textId="52B077E8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56F4E376" w14:textId="495133B4" w:rsidR="00B56513" w:rsidRDefault="00935E7D" w:rsidP="00935E7D">
      <w:pPr>
        <w:jc w:val="center"/>
        <w:rPr>
          <w:rFonts w:ascii="Calibri" w:hAnsi="Calibri" w:cs="Calibri"/>
          <w:sz w:val="8"/>
          <w:szCs w:val="8"/>
          <w:lang w:val="en-GB"/>
        </w:rPr>
      </w:pPr>
      <w:r w:rsidRPr="00935E7D">
        <w:rPr>
          <w:rFonts w:ascii="Calibri" w:hAnsi="Calibri" w:cs="Calibri"/>
          <w:noProof/>
          <w:sz w:val="8"/>
          <w:szCs w:val="8"/>
        </w:rPr>
        <w:drawing>
          <wp:inline distT="0" distB="0" distL="0" distR="0" wp14:anchorId="0F00313D" wp14:editId="1DB54736">
            <wp:extent cx="1880559" cy="1958474"/>
            <wp:effectExtent l="0" t="0" r="5715" b="3810"/>
            <wp:docPr id="19" name="Immagine 19" descr="I:\ELIOSOFT\BACKUP\pictures eliosoft\logos\adesivo1-dimensioni5x5cm.tif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ELIOSOFT\BACKUP\pictures eliosoft\logos\adesivo1-dimensioni5x5cm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78" cy="196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4FE1F" w14:textId="0245ED31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4FA92314" w14:textId="77777777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0BDEB3F1" w14:textId="79A9EB5B" w:rsidR="00B56513" w:rsidRDefault="00B56513" w:rsidP="00CB2AD7">
      <w:pPr>
        <w:rPr>
          <w:rFonts w:ascii="Calibri" w:hAnsi="Calibri" w:cs="Calibri"/>
          <w:sz w:val="8"/>
          <w:szCs w:val="8"/>
          <w:lang w:val="en-GB"/>
        </w:rPr>
      </w:pPr>
    </w:p>
    <w:p w14:paraId="06B6F4DA" w14:textId="074196E2" w:rsidR="00B56513" w:rsidRDefault="00B56513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695545FD" w14:textId="2C4877B9" w:rsidR="00B56513" w:rsidRDefault="00B56513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7325AF19" w14:textId="07BB4972" w:rsidR="00B56513" w:rsidRDefault="00B56513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6CBC3852" w14:textId="6A8AAEAB" w:rsidR="00935E7D" w:rsidRDefault="00935E7D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655BC7DC" w14:textId="13F6EAC8" w:rsidR="00935E7D" w:rsidRDefault="00935E7D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0299B661" w14:textId="77777777" w:rsidR="00935E7D" w:rsidRDefault="00935E7D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7C6350FD" w14:textId="0926E5F6" w:rsidR="00B56513" w:rsidRDefault="00B56513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3450BF26" w14:textId="77777777" w:rsidR="00B56513" w:rsidRDefault="00B56513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50FCEC5F" w14:textId="0F4A86FE" w:rsidR="00B56513" w:rsidRDefault="00B56513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39297DBD" w14:textId="07C98FBC" w:rsidR="00B56513" w:rsidRDefault="00B56513" w:rsidP="00B56513">
      <w:pPr>
        <w:jc w:val="center"/>
        <w:rPr>
          <w:rFonts w:ascii="Calibri" w:hAnsi="Calibri" w:cs="Calibri"/>
          <w:sz w:val="8"/>
          <w:szCs w:val="8"/>
          <w:lang w:val="en-GB"/>
        </w:rPr>
      </w:pPr>
    </w:p>
    <w:p w14:paraId="5A9BCB21" w14:textId="4A73F039" w:rsidR="00B56513" w:rsidRPr="00B56513" w:rsidRDefault="00B56513" w:rsidP="00B56513">
      <w:pPr>
        <w:jc w:val="center"/>
        <w:rPr>
          <w:rFonts w:ascii="Calibri" w:hAnsi="Calibri" w:cs="Calibri"/>
          <w:b/>
          <w:sz w:val="26"/>
          <w:szCs w:val="26"/>
          <w:lang w:val="en-GB"/>
        </w:rPr>
      </w:pPr>
      <w:r w:rsidRPr="00B56513">
        <w:rPr>
          <w:rFonts w:ascii="Calibri" w:hAnsi="Calibri" w:cs="Calibri"/>
          <w:b/>
          <w:sz w:val="26"/>
          <w:szCs w:val="26"/>
          <w:lang w:val="en-GB"/>
        </w:rPr>
        <w:t xml:space="preserve">contact: </w:t>
      </w:r>
      <w:hyperlink r:id="rId58" w:history="1">
        <w:r w:rsidRPr="00B56513">
          <w:rPr>
            <w:rStyle w:val="Collegamentoipertestuale"/>
            <w:rFonts w:ascii="Calibri" w:hAnsi="Calibri" w:cs="Calibri"/>
            <w:b/>
            <w:sz w:val="26"/>
            <w:szCs w:val="26"/>
            <w:lang w:val="en-GB"/>
          </w:rPr>
          <w:t>winmasw@winmasw.com</w:t>
        </w:r>
      </w:hyperlink>
    </w:p>
    <w:sectPr w:rsidR="00B56513" w:rsidRPr="00B56513" w:rsidSect="00935E7D">
      <w:footerReference w:type="even" r:id="rId59"/>
      <w:footerReference w:type="default" r:id="rId60"/>
      <w:type w:val="continuous"/>
      <w:pgSz w:w="11906" w:h="16838" w:code="9"/>
      <w:pgMar w:top="851" w:right="851" w:bottom="709" w:left="851" w:header="567" w:footer="357" w:gutter="567"/>
      <w:cols w:space="57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9F72F4" w14:textId="77777777" w:rsidR="00C546BD" w:rsidRDefault="00C546BD">
      <w:r>
        <w:separator/>
      </w:r>
    </w:p>
  </w:endnote>
  <w:endnote w:type="continuationSeparator" w:id="0">
    <w:p w14:paraId="0C8AA8F1" w14:textId="77777777" w:rsidR="00C546BD" w:rsidRDefault="00C54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omCasual BT">
    <w:altName w:val="Mistral"/>
    <w:charset w:val="00"/>
    <w:family w:val="script"/>
    <w:pitch w:val="variable"/>
    <w:sig w:usb0="00000001" w:usb1="1000204A" w:usb2="00000000" w:usb3="00000000" w:csb0="00000011" w:csb1="00000000"/>
  </w:font>
  <w:font w:name="AvantGarde Bk BT">
    <w:altName w:val="Century Gothic"/>
    <w:charset w:val="00"/>
    <w:family w:val="swiss"/>
    <w:pitch w:val="variable"/>
    <w:sig w:usb0="00000001" w:usb1="00000000" w:usb2="00000000" w:usb3="00000000" w:csb0="0000001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jc w:val="center"/>
      <w:tblCellMar>
        <w:top w:w="144" w:type="dxa"/>
        <w:left w:w="115" w:type="dxa"/>
        <w:bottom w:w="144" w:type="dxa"/>
        <w:right w:w="115" w:type="dxa"/>
      </w:tblCellMar>
      <w:tblLook w:val="04A0" w:firstRow="1" w:lastRow="0" w:firstColumn="1" w:lastColumn="0" w:noHBand="0" w:noVBand="1"/>
    </w:tblPr>
    <w:tblGrid>
      <w:gridCol w:w="4825"/>
      <w:gridCol w:w="4812"/>
    </w:tblGrid>
    <w:tr w:rsidR="009476E5" w:rsidRPr="0051751B" w14:paraId="4DD2F3DE" w14:textId="77777777" w:rsidTr="00634549">
      <w:trPr>
        <w:trHeight w:hRule="exact" w:val="136"/>
        <w:jc w:val="center"/>
      </w:trPr>
      <w:tc>
        <w:tcPr>
          <w:tcW w:w="4826" w:type="dxa"/>
          <w:shd w:val="clear" w:color="auto" w:fill="5B9BD5" w:themeFill="accent1"/>
          <w:tcMar>
            <w:top w:w="0" w:type="dxa"/>
            <w:bottom w:w="0" w:type="dxa"/>
          </w:tcMar>
        </w:tcPr>
        <w:p w14:paraId="09DF81B1" w14:textId="77777777" w:rsidR="009476E5" w:rsidRPr="0051751B" w:rsidRDefault="009476E5">
          <w:pPr>
            <w:pStyle w:val="Intestazione"/>
            <w:rPr>
              <w:caps/>
            </w:rPr>
          </w:pPr>
        </w:p>
      </w:tc>
      <w:tc>
        <w:tcPr>
          <w:tcW w:w="4813" w:type="dxa"/>
          <w:shd w:val="clear" w:color="auto" w:fill="5B9BD5" w:themeFill="accent1"/>
          <w:tcMar>
            <w:top w:w="0" w:type="dxa"/>
            <w:bottom w:w="0" w:type="dxa"/>
          </w:tcMar>
        </w:tcPr>
        <w:p w14:paraId="5E7F1EF1" w14:textId="77777777" w:rsidR="009476E5" w:rsidRPr="0051751B" w:rsidRDefault="009476E5">
          <w:pPr>
            <w:pStyle w:val="Intestazione"/>
            <w:jc w:val="right"/>
            <w:rPr>
              <w:caps/>
            </w:rPr>
          </w:pPr>
        </w:p>
      </w:tc>
    </w:tr>
    <w:tr w:rsidR="009476E5" w:rsidRPr="0051751B" w14:paraId="1F1BAB63" w14:textId="77777777" w:rsidTr="00F777C7">
      <w:trPr>
        <w:jc w:val="center"/>
      </w:trPr>
      <w:tc>
        <w:tcPr>
          <w:tcW w:w="4826" w:type="dxa"/>
          <w:shd w:val="clear" w:color="auto" w:fill="auto"/>
          <w:vAlign w:val="center"/>
        </w:tcPr>
        <w:p w14:paraId="30E27034" w14:textId="3CE8D101" w:rsidR="009476E5" w:rsidRPr="0051751B" w:rsidRDefault="00F777C7">
          <w:pPr>
            <w:pStyle w:val="Pidipagina"/>
            <w:rPr>
              <w:rFonts w:ascii="Arial" w:hAnsi="Arial" w:cs="Arial"/>
              <w:color w:val="808080" w:themeColor="background1" w:themeShade="80"/>
            </w:rPr>
          </w:pPr>
          <w:r w:rsidRPr="00F777C7">
            <w:rPr>
              <w:rFonts w:ascii="Arial" w:hAnsi="Arial" w:cs="Arial"/>
              <w:color w:val="808080" w:themeColor="background1" w:themeShade="80"/>
            </w:rPr>
            <w:fldChar w:fldCharType="begin"/>
          </w:r>
          <w:r w:rsidRPr="00F777C7">
            <w:rPr>
              <w:rFonts w:ascii="Arial" w:hAnsi="Arial" w:cs="Arial"/>
              <w:color w:val="808080" w:themeColor="background1" w:themeShade="80"/>
            </w:rPr>
            <w:instrText>PAGE   \* MERGEFORMAT</w:instrText>
          </w:r>
          <w:r w:rsidRPr="00F777C7">
            <w:rPr>
              <w:rFonts w:ascii="Arial" w:hAnsi="Arial" w:cs="Arial"/>
              <w:color w:val="808080" w:themeColor="background1" w:themeShade="80"/>
            </w:rPr>
            <w:fldChar w:fldCharType="separate"/>
          </w:r>
          <w:r w:rsidR="001D2853">
            <w:rPr>
              <w:rFonts w:ascii="Arial" w:hAnsi="Arial" w:cs="Arial"/>
              <w:noProof/>
              <w:color w:val="808080" w:themeColor="background1" w:themeShade="80"/>
            </w:rPr>
            <w:t>4</w:t>
          </w:r>
          <w:r w:rsidRPr="00F777C7">
            <w:rPr>
              <w:rFonts w:ascii="Arial" w:hAnsi="Arial" w:cs="Arial"/>
              <w:color w:val="808080" w:themeColor="background1" w:themeShade="80"/>
            </w:rPr>
            <w:fldChar w:fldCharType="end"/>
          </w:r>
        </w:p>
      </w:tc>
      <w:tc>
        <w:tcPr>
          <w:tcW w:w="4813" w:type="dxa"/>
          <w:shd w:val="clear" w:color="auto" w:fill="auto"/>
          <w:vAlign w:val="center"/>
        </w:tcPr>
        <w:p w14:paraId="79F74B96" w14:textId="1CB6C5A0" w:rsidR="009476E5" w:rsidRPr="0051751B" w:rsidRDefault="00C546BD" w:rsidP="00F777C7">
          <w:pPr>
            <w:pStyle w:val="Pidipagina"/>
            <w:jc w:val="right"/>
            <w:rPr>
              <w:rFonts w:ascii="Arial" w:hAnsi="Arial" w:cs="Arial"/>
              <w:color w:val="808080" w:themeColor="background1" w:themeShade="80"/>
            </w:rPr>
          </w:pPr>
          <w:sdt>
            <w:sdtPr>
              <w:rPr>
                <w:rFonts w:ascii="Arial" w:hAnsi="Arial" w:cs="Arial"/>
                <w:i/>
                <w:color w:val="808080" w:themeColor="background1" w:themeShade="80"/>
              </w:rPr>
              <w:alias w:val="Autore"/>
              <w:tag w:val=""/>
              <w:id w:val="1978789866"/>
              <w:placeholder>
                <w:docPart w:val="D77DD4ACB65A48D782C5040B92F7B10E"/>
              </w:placeholder>
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<w:text/>
            </w:sdtPr>
            <w:sdtEndPr/>
            <w:sdtContent>
              <w:r w:rsidR="00082C36">
                <w:rPr>
                  <w:rFonts w:ascii="Arial" w:hAnsi="Arial" w:cs="Arial"/>
                  <w:i/>
                  <w:color w:val="808080" w:themeColor="background1" w:themeShade="80"/>
                </w:rPr>
                <w:t>HoliSurface®: caso studio Z+T+HVSR</w:t>
              </w:r>
            </w:sdtContent>
          </w:sdt>
        </w:p>
      </w:tc>
    </w:tr>
  </w:tbl>
  <w:p w14:paraId="1F9D8BAB" w14:textId="77777777" w:rsidR="00D53CC9" w:rsidRPr="0051751B" w:rsidRDefault="00D53CC9">
    <w:pPr>
      <w:rPr>
        <w:rFonts w:ascii="Arial" w:hAnsi="Arial" w:cs="Arial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jc w:val="center"/>
      <w:tblCellMar>
        <w:top w:w="144" w:type="dxa"/>
        <w:left w:w="115" w:type="dxa"/>
        <w:bottom w:w="144" w:type="dxa"/>
        <w:right w:w="115" w:type="dxa"/>
      </w:tblCellMar>
      <w:tblLook w:val="04A0" w:firstRow="1" w:lastRow="0" w:firstColumn="1" w:lastColumn="0" w:noHBand="0" w:noVBand="1"/>
    </w:tblPr>
    <w:tblGrid>
      <w:gridCol w:w="4825"/>
      <w:gridCol w:w="4812"/>
    </w:tblGrid>
    <w:tr w:rsidR="00953FF7" w:rsidRPr="0051751B" w14:paraId="245455C5" w14:textId="77777777">
      <w:trPr>
        <w:trHeight w:hRule="exact" w:val="115"/>
        <w:jc w:val="center"/>
      </w:trPr>
      <w:tc>
        <w:tcPr>
          <w:tcW w:w="4686" w:type="dxa"/>
          <w:shd w:val="clear" w:color="auto" w:fill="5B9BD5" w:themeFill="accent1"/>
          <w:tcMar>
            <w:top w:w="0" w:type="dxa"/>
            <w:bottom w:w="0" w:type="dxa"/>
          </w:tcMar>
        </w:tcPr>
        <w:p w14:paraId="0EBEA48C" w14:textId="77777777" w:rsidR="00953FF7" w:rsidRPr="0051751B" w:rsidRDefault="00953FF7">
          <w:pPr>
            <w:pStyle w:val="Intestazione"/>
            <w:rPr>
              <w:rFonts w:ascii="Arial" w:hAnsi="Arial" w:cs="Arial"/>
              <w:caps/>
            </w:rPr>
          </w:pPr>
        </w:p>
      </w:tc>
      <w:tc>
        <w:tcPr>
          <w:tcW w:w="4674" w:type="dxa"/>
          <w:shd w:val="clear" w:color="auto" w:fill="5B9BD5" w:themeFill="accent1"/>
          <w:tcMar>
            <w:top w:w="0" w:type="dxa"/>
            <w:bottom w:w="0" w:type="dxa"/>
          </w:tcMar>
        </w:tcPr>
        <w:p w14:paraId="42BB3E5D" w14:textId="77777777" w:rsidR="00953FF7" w:rsidRPr="0051751B" w:rsidRDefault="00953FF7">
          <w:pPr>
            <w:pStyle w:val="Intestazione"/>
            <w:jc w:val="right"/>
            <w:rPr>
              <w:rFonts w:ascii="Arial" w:hAnsi="Arial" w:cs="Arial"/>
              <w:caps/>
            </w:rPr>
          </w:pPr>
        </w:p>
      </w:tc>
    </w:tr>
    <w:tr w:rsidR="00953FF7" w:rsidRPr="0051751B" w14:paraId="19597A5B" w14:textId="77777777">
      <w:trPr>
        <w:jc w:val="center"/>
      </w:trPr>
      <w:sdt>
        <w:sdtPr>
          <w:rPr>
            <w:rFonts w:ascii="Arial" w:hAnsi="Arial" w:cs="Arial"/>
            <w:i/>
          </w:rPr>
          <w:alias w:val="Autore"/>
          <w:tag w:val=""/>
          <w:id w:val="1478183872"/>
          <w:placeholder>
            <w:docPart w:val="398F1DB09AD34E15B18F1EAD20DB17DD"/>
          </w:placeholder>
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<w:text/>
        </w:sdtPr>
        <w:sdtEndPr/>
        <w:sdtContent>
          <w:tc>
            <w:tcPr>
              <w:tcW w:w="4686" w:type="dxa"/>
              <w:shd w:val="clear" w:color="auto" w:fill="auto"/>
              <w:vAlign w:val="center"/>
            </w:tcPr>
            <w:p w14:paraId="526B3431" w14:textId="2A2F9293" w:rsidR="00953FF7" w:rsidRPr="0051751B" w:rsidRDefault="00F36ECD" w:rsidP="00953FF7">
              <w:pPr>
                <w:pStyle w:val="Pidipagina"/>
                <w:rPr>
                  <w:rFonts w:ascii="Arial" w:hAnsi="Arial" w:cs="Arial"/>
                  <w:caps/>
                  <w:color w:val="808080" w:themeColor="background1" w:themeShade="80"/>
                </w:rPr>
              </w:pPr>
              <w:r>
                <w:rPr>
                  <w:rFonts w:ascii="Arial" w:hAnsi="Arial" w:cs="Arial"/>
                  <w:i/>
                </w:rPr>
                <w:t>HoliSurface®: caso studio</w:t>
              </w:r>
              <w:r w:rsidR="00082C36">
                <w:rPr>
                  <w:rFonts w:ascii="Arial" w:hAnsi="Arial" w:cs="Arial"/>
                  <w:i/>
                </w:rPr>
                <w:t xml:space="preserve"> Z+T+HVSR</w:t>
              </w:r>
            </w:p>
          </w:tc>
        </w:sdtContent>
      </w:sdt>
      <w:tc>
        <w:tcPr>
          <w:tcW w:w="4674" w:type="dxa"/>
          <w:shd w:val="clear" w:color="auto" w:fill="auto"/>
          <w:vAlign w:val="center"/>
        </w:tcPr>
        <w:p w14:paraId="75BE1C88" w14:textId="79676A32" w:rsidR="00953FF7" w:rsidRPr="0051751B" w:rsidRDefault="00953FF7">
          <w:pPr>
            <w:pStyle w:val="Pidipagina"/>
            <w:jc w:val="right"/>
            <w:rPr>
              <w:rFonts w:ascii="Arial" w:hAnsi="Arial" w:cs="Arial"/>
              <w:caps/>
              <w:color w:val="808080" w:themeColor="background1" w:themeShade="80"/>
            </w:rPr>
          </w:pPr>
          <w:r w:rsidRPr="0051751B">
            <w:rPr>
              <w:rFonts w:ascii="Arial" w:hAnsi="Arial" w:cs="Arial"/>
              <w:caps/>
              <w:color w:val="808080" w:themeColor="background1" w:themeShade="80"/>
            </w:rPr>
            <w:fldChar w:fldCharType="begin"/>
          </w:r>
          <w:r w:rsidRPr="0051751B">
            <w:rPr>
              <w:rFonts w:ascii="Arial" w:hAnsi="Arial" w:cs="Arial"/>
              <w:caps/>
              <w:color w:val="808080" w:themeColor="background1" w:themeShade="80"/>
            </w:rPr>
            <w:instrText>PAGE   \* MERGEFORMAT</w:instrText>
          </w:r>
          <w:r w:rsidRPr="0051751B">
            <w:rPr>
              <w:rFonts w:ascii="Arial" w:hAnsi="Arial" w:cs="Arial"/>
              <w:caps/>
              <w:color w:val="808080" w:themeColor="background1" w:themeShade="80"/>
            </w:rPr>
            <w:fldChar w:fldCharType="separate"/>
          </w:r>
          <w:r w:rsidR="001D2853">
            <w:rPr>
              <w:rFonts w:ascii="Arial" w:hAnsi="Arial" w:cs="Arial"/>
              <w:caps/>
              <w:noProof/>
              <w:color w:val="808080" w:themeColor="background1" w:themeShade="80"/>
            </w:rPr>
            <w:t>3</w:t>
          </w:r>
          <w:r w:rsidRPr="0051751B">
            <w:rPr>
              <w:rFonts w:ascii="Arial" w:hAnsi="Arial" w:cs="Arial"/>
              <w:caps/>
              <w:color w:val="808080" w:themeColor="background1" w:themeShade="80"/>
            </w:rPr>
            <w:fldChar w:fldCharType="end"/>
          </w:r>
        </w:p>
      </w:tc>
    </w:tr>
  </w:tbl>
  <w:p w14:paraId="05C4DD8E" w14:textId="77777777" w:rsidR="00953FF7" w:rsidRPr="0051751B" w:rsidRDefault="00953FF7" w:rsidP="005342AE">
    <w:pPr>
      <w:pStyle w:val="Pidipagina"/>
      <w:rPr>
        <w:rFonts w:ascii="Arial" w:hAnsi="Arial" w:cs="Arial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E693E6" w14:textId="77777777" w:rsidR="00C546BD" w:rsidRDefault="00C546BD">
      <w:r>
        <w:separator/>
      </w:r>
    </w:p>
  </w:footnote>
  <w:footnote w:type="continuationSeparator" w:id="0">
    <w:p w14:paraId="3CC0FBF5" w14:textId="77777777" w:rsidR="00C546BD" w:rsidRDefault="00C546B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134824"/>
    <w:multiLevelType w:val="hybridMultilevel"/>
    <w:tmpl w:val="F2101744"/>
    <w:lvl w:ilvl="0" w:tplc="04100017">
      <w:start w:val="1"/>
      <w:numFmt w:val="lowerLetter"/>
      <w:lvlText w:val="%1)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A345BC"/>
    <w:multiLevelType w:val="hybridMultilevel"/>
    <w:tmpl w:val="EC2E610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097E7F"/>
    <w:multiLevelType w:val="hybridMultilevel"/>
    <w:tmpl w:val="CC5A0D60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lowerRoman"/>
      <w:lvlText w:val="%3."/>
      <w:lvlJc w:val="right"/>
      <w:pPr>
        <w:ind w:left="2160" w:hanging="180"/>
      </w:pPr>
    </w:lvl>
    <w:lvl w:ilvl="3" w:tplc="0410000F">
      <w:start w:val="1"/>
      <w:numFmt w:val="decimal"/>
      <w:lvlText w:val="%4."/>
      <w:lvlJc w:val="left"/>
      <w:pPr>
        <w:ind w:left="2880" w:hanging="360"/>
      </w:pPr>
    </w:lvl>
    <w:lvl w:ilvl="4" w:tplc="04100019">
      <w:start w:val="1"/>
      <w:numFmt w:val="lowerLetter"/>
      <w:lvlText w:val="%5."/>
      <w:lvlJc w:val="left"/>
      <w:pPr>
        <w:ind w:left="3600" w:hanging="360"/>
      </w:pPr>
    </w:lvl>
    <w:lvl w:ilvl="5" w:tplc="0410001B">
      <w:start w:val="1"/>
      <w:numFmt w:val="lowerRoman"/>
      <w:lvlText w:val="%6."/>
      <w:lvlJc w:val="right"/>
      <w:pPr>
        <w:ind w:left="4320" w:hanging="180"/>
      </w:pPr>
    </w:lvl>
    <w:lvl w:ilvl="6" w:tplc="0410000F">
      <w:start w:val="1"/>
      <w:numFmt w:val="decimal"/>
      <w:lvlText w:val="%7."/>
      <w:lvlJc w:val="left"/>
      <w:pPr>
        <w:ind w:left="5040" w:hanging="360"/>
      </w:pPr>
    </w:lvl>
    <w:lvl w:ilvl="7" w:tplc="04100019">
      <w:start w:val="1"/>
      <w:numFmt w:val="lowerLetter"/>
      <w:lvlText w:val="%8."/>
      <w:lvlJc w:val="left"/>
      <w:pPr>
        <w:ind w:left="5760" w:hanging="360"/>
      </w:pPr>
    </w:lvl>
    <w:lvl w:ilvl="8" w:tplc="0410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470BD9"/>
    <w:multiLevelType w:val="hybridMultilevel"/>
    <w:tmpl w:val="4B02EDA4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B041819"/>
    <w:multiLevelType w:val="hybridMultilevel"/>
    <w:tmpl w:val="408ED840"/>
    <w:lvl w:ilvl="0" w:tplc="0410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FC23CDD"/>
    <w:multiLevelType w:val="hybridMultilevel"/>
    <w:tmpl w:val="35486D2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BC33292"/>
    <w:multiLevelType w:val="hybridMultilevel"/>
    <w:tmpl w:val="3D3C7224"/>
    <w:lvl w:ilvl="0" w:tplc="80FCD9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0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5A41E7"/>
    <w:multiLevelType w:val="hybridMultilevel"/>
    <w:tmpl w:val="D3227B3C"/>
    <w:lvl w:ilvl="0" w:tplc="0410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565A119C"/>
    <w:multiLevelType w:val="hybridMultilevel"/>
    <w:tmpl w:val="951007B8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C02AEE"/>
    <w:multiLevelType w:val="multilevel"/>
    <w:tmpl w:val="A8BA6F66"/>
    <w:lvl w:ilvl="0">
      <w:start w:val="1"/>
      <w:numFmt w:val="decimal"/>
      <w:pStyle w:val="Titolo1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0" w15:restartNumberingAfterBreak="0">
    <w:nsid w:val="7C4A790C"/>
    <w:multiLevelType w:val="hybridMultilevel"/>
    <w:tmpl w:val="F9FA822E"/>
    <w:lvl w:ilvl="0" w:tplc="A8E61BBA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4"/>
  </w:num>
  <w:num w:numId="2">
    <w:abstractNumId w:val="7"/>
  </w:num>
  <w:num w:numId="3">
    <w:abstractNumId w:val="6"/>
  </w:num>
  <w:num w:numId="4">
    <w:abstractNumId w:val="8"/>
  </w:num>
  <w:num w:numId="5">
    <w:abstractNumId w:val="10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  <w:num w:numId="9">
    <w:abstractNumId w:val="1"/>
  </w:num>
  <w:num w:numId="10">
    <w:abstractNumId w:val="9"/>
  </w:num>
  <w:num w:numId="11">
    <w:abstractNumId w:val="3"/>
  </w:num>
  <w:num w:numId="12">
    <w:abstractNumId w:val="9"/>
    <w:lvlOverride w:ilvl="0">
      <w:startOverride w:val="3"/>
    </w:lvlOverride>
  </w:num>
  <w:num w:numId="13">
    <w:abstractNumId w:val="9"/>
    <w:lvlOverride w:ilvl="0">
      <w:startOverride w:val="1"/>
    </w:lvlOverride>
  </w:num>
  <w:num w:numId="14">
    <w:abstractNumId w:val="9"/>
    <w:lvlOverride w:ilvl="0">
      <w:startOverride w:val="3"/>
    </w:lvlOverride>
    <w:lvlOverride w:ilvl="1">
      <w:startOverride w:val="4"/>
    </w:lvlOverride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embedSystemFonts/>
  <w:activeWritingStyle w:appName="MSWord" w:lang="it-IT" w:vendorID="64" w:dllVersion="6" w:nlCheck="1" w:checkStyle="0"/>
  <w:activeWritingStyle w:appName="MSWord" w:lang="en-GB" w:vendorID="64" w:dllVersion="6" w:nlCheck="1" w:checkStyle="1"/>
  <w:activeWritingStyle w:appName="MSWord" w:lang="it-IT" w:vendorID="64" w:dllVersion="4096" w:nlCheck="1" w:checkStyle="0"/>
  <w:activeWritingStyle w:appName="MSWord" w:lang="en-GB" w:vendorID="64" w:dllVersion="4096" w:nlCheck="1" w:checkStyle="0"/>
  <w:activeWritingStyle w:appName="MSWord" w:lang="en-US" w:vendorID="64" w:dllVersion="4096" w:nlCheck="1" w:checkStyle="0"/>
  <w:activeWritingStyle w:appName="MSWord" w:lang="en-US" w:vendorID="64" w:dllVersion="6" w:nlCheck="1" w:checkStyle="1"/>
  <w:activeWritingStyle w:appName="MSWord" w:lang="it-IT" w:vendorID="64" w:dllVersion="131078" w:nlCheck="1" w:checkStyle="0"/>
  <w:activeWritingStyle w:appName="MSWord" w:lang="en-GB" w:vendorID="64" w:dllVersion="131078" w:nlCheck="1" w:checkStyle="1"/>
  <w:activeWritingStyle w:appName="MSWord" w:lang="it-IT" w:vendorID="3" w:dllVersion="517" w:checkStyle="1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readOnly" w:enforcement="0"/>
  <w:defaultTabStop w:val="709"/>
  <w:hyphenationZone w:val="283"/>
  <w:evenAndOddHeaders/>
  <w:noPunctuationKerning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6620"/>
    <w:rsid w:val="000013F8"/>
    <w:rsid w:val="00001505"/>
    <w:rsid w:val="00002620"/>
    <w:rsid w:val="0000327E"/>
    <w:rsid w:val="00003302"/>
    <w:rsid w:val="00003741"/>
    <w:rsid w:val="000038EF"/>
    <w:rsid w:val="00003E04"/>
    <w:rsid w:val="00003F49"/>
    <w:rsid w:val="000046D5"/>
    <w:rsid w:val="00004936"/>
    <w:rsid w:val="00004DD6"/>
    <w:rsid w:val="000053D7"/>
    <w:rsid w:val="00005DA6"/>
    <w:rsid w:val="00005DDC"/>
    <w:rsid w:val="000065F8"/>
    <w:rsid w:val="00006801"/>
    <w:rsid w:val="000069F8"/>
    <w:rsid w:val="00006A0C"/>
    <w:rsid w:val="000073C4"/>
    <w:rsid w:val="000076AA"/>
    <w:rsid w:val="00010B66"/>
    <w:rsid w:val="00010D57"/>
    <w:rsid w:val="0001142C"/>
    <w:rsid w:val="0001159B"/>
    <w:rsid w:val="0001164B"/>
    <w:rsid w:val="000119DE"/>
    <w:rsid w:val="00011F28"/>
    <w:rsid w:val="000123D4"/>
    <w:rsid w:val="00012854"/>
    <w:rsid w:val="00012A09"/>
    <w:rsid w:val="00013048"/>
    <w:rsid w:val="00013072"/>
    <w:rsid w:val="00013A72"/>
    <w:rsid w:val="00013C5C"/>
    <w:rsid w:val="00013FE0"/>
    <w:rsid w:val="00014648"/>
    <w:rsid w:val="000146FE"/>
    <w:rsid w:val="00014BDB"/>
    <w:rsid w:val="00014C4A"/>
    <w:rsid w:val="00015C7A"/>
    <w:rsid w:val="00016126"/>
    <w:rsid w:val="00016217"/>
    <w:rsid w:val="00016457"/>
    <w:rsid w:val="00016C08"/>
    <w:rsid w:val="00016D6F"/>
    <w:rsid w:val="00016DE6"/>
    <w:rsid w:val="000172E1"/>
    <w:rsid w:val="00017B19"/>
    <w:rsid w:val="00017B32"/>
    <w:rsid w:val="000200B0"/>
    <w:rsid w:val="000205D5"/>
    <w:rsid w:val="00020B39"/>
    <w:rsid w:val="00020BDD"/>
    <w:rsid w:val="00020F26"/>
    <w:rsid w:val="0002138B"/>
    <w:rsid w:val="000213E4"/>
    <w:rsid w:val="00021431"/>
    <w:rsid w:val="000214B3"/>
    <w:rsid w:val="000214DB"/>
    <w:rsid w:val="000215AA"/>
    <w:rsid w:val="00021ACD"/>
    <w:rsid w:val="000221DF"/>
    <w:rsid w:val="000223A3"/>
    <w:rsid w:val="00022C19"/>
    <w:rsid w:val="000233DA"/>
    <w:rsid w:val="00023890"/>
    <w:rsid w:val="00023FC5"/>
    <w:rsid w:val="000241B7"/>
    <w:rsid w:val="00024F37"/>
    <w:rsid w:val="000253E5"/>
    <w:rsid w:val="00025494"/>
    <w:rsid w:val="00025773"/>
    <w:rsid w:val="00025AFB"/>
    <w:rsid w:val="00025EDF"/>
    <w:rsid w:val="000260B5"/>
    <w:rsid w:val="00026472"/>
    <w:rsid w:val="000264AB"/>
    <w:rsid w:val="00026A19"/>
    <w:rsid w:val="00026B2F"/>
    <w:rsid w:val="00026B5A"/>
    <w:rsid w:val="00026DB8"/>
    <w:rsid w:val="00026F55"/>
    <w:rsid w:val="000274D3"/>
    <w:rsid w:val="00030584"/>
    <w:rsid w:val="000306D0"/>
    <w:rsid w:val="00030A01"/>
    <w:rsid w:val="00031035"/>
    <w:rsid w:val="000310DE"/>
    <w:rsid w:val="0003179B"/>
    <w:rsid w:val="00031E12"/>
    <w:rsid w:val="00032888"/>
    <w:rsid w:val="00033062"/>
    <w:rsid w:val="000336E3"/>
    <w:rsid w:val="00033C26"/>
    <w:rsid w:val="0003404C"/>
    <w:rsid w:val="000340A5"/>
    <w:rsid w:val="0003501A"/>
    <w:rsid w:val="0003581F"/>
    <w:rsid w:val="000375FC"/>
    <w:rsid w:val="00037673"/>
    <w:rsid w:val="00037A5F"/>
    <w:rsid w:val="00037BF6"/>
    <w:rsid w:val="00040183"/>
    <w:rsid w:val="00040981"/>
    <w:rsid w:val="00040E01"/>
    <w:rsid w:val="0004128D"/>
    <w:rsid w:val="000412E7"/>
    <w:rsid w:val="000416DB"/>
    <w:rsid w:val="00041A6B"/>
    <w:rsid w:val="0004224A"/>
    <w:rsid w:val="000423CA"/>
    <w:rsid w:val="00042692"/>
    <w:rsid w:val="00042971"/>
    <w:rsid w:val="00042A81"/>
    <w:rsid w:val="00042AE0"/>
    <w:rsid w:val="00042D8F"/>
    <w:rsid w:val="00042F08"/>
    <w:rsid w:val="00043854"/>
    <w:rsid w:val="000443BC"/>
    <w:rsid w:val="0004502A"/>
    <w:rsid w:val="00045874"/>
    <w:rsid w:val="00045D99"/>
    <w:rsid w:val="00046196"/>
    <w:rsid w:val="000463C1"/>
    <w:rsid w:val="00046FF0"/>
    <w:rsid w:val="00047842"/>
    <w:rsid w:val="000478B4"/>
    <w:rsid w:val="00047F4B"/>
    <w:rsid w:val="000501EA"/>
    <w:rsid w:val="00050666"/>
    <w:rsid w:val="00050A4A"/>
    <w:rsid w:val="00050C36"/>
    <w:rsid w:val="00050DC4"/>
    <w:rsid w:val="00050E2D"/>
    <w:rsid w:val="00050E6F"/>
    <w:rsid w:val="00050FDC"/>
    <w:rsid w:val="000520DB"/>
    <w:rsid w:val="0005221B"/>
    <w:rsid w:val="000530C2"/>
    <w:rsid w:val="00053DC7"/>
    <w:rsid w:val="00054131"/>
    <w:rsid w:val="00054A32"/>
    <w:rsid w:val="00054BDF"/>
    <w:rsid w:val="0005554D"/>
    <w:rsid w:val="00055594"/>
    <w:rsid w:val="00055B5D"/>
    <w:rsid w:val="0005610D"/>
    <w:rsid w:val="00057925"/>
    <w:rsid w:val="00057AAA"/>
    <w:rsid w:val="000605DB"/>
    <w:rsid w:val="00060AD6"/>
    <w:rsid w:val="00060B35"/>
    <w:rsid w:val="000611EE"/>
    <w:rsid w:val="00061415"/>
    <w:rsid w:val="00062388"/>
    <w:rsid w:val="000625E3"/>
    <w:rsid w:val="00062D27"/>
    <w:rsid w:val="00062E83"/>
    <w:rsid w:val="000632D6"/>
    <w:rsid w:val="0006335B"/>
    <w:rsid w:val="000633CF"/>
    <w:rsid w:val="000634F0"/>
    <w:rsid w:val="0006387F"/>
    <w:rsid w:val="00064C66"/>
    <w:rsid w:val="00064E9B"/>
    <w:rsid w:val="0006552D"/>
    <w:rsid w:val="00065943"/>
    <w:rsid w:val="00066C35"/>
    <w:rsid w:val="00066CAA"/>
    <w:rsid w:val="000670E3"/>
    <w:rsid w:val="0006730C"/>
    <w:rsid w:val="00067339"/>
    <w:rsid w:val="00067B9A"/>
    <w:rsid w:val="000707F4"/>
    <w:rsid w:val="00070AA0"/>
    <w:rsid w:val="00072549"/>
    <w:rsid w:val="00072FD3"/>
    <w:rsid w:val="000735F4"/>
    <w:rsid w:val="0007398E"/>
    <w:rsid w:val="00073A34"/>
    <w:rsid w:val="00073CD1"/>
    <w:rsid w:val="000743AE"/>
    <w:rsid w:val="0007446D"/>
    <w:rsid w:val="000746C6"/>
    <w:rsid w:val="000751D3"/>
    <w:rsid w:val="000754F7"/>
    <w:rsid w:val="00075932"/>
    <w:rsid w:val="00075DD2"/>
    <w:rsid w:val="00076125"/>
    <w:rsid w:val="000763FB"/>
    <w:rsid w:val="00076620"/>
    <w:rsid w:val="00076C7B"/>
    <w:rsid w:val="00077A41"/>
    <w:rsid w:val="00077B21"/>
    <w:rsid w:val="00080106"/>
    <w:rsid w:val="00080176"/>
    <w:rsid w:val="000804E4"/>
    <w:rsid w:val="00080A79"/>
    <w:rsid w:val="00080AB5"/>
    <w:rsid w:val="00081087"/>
    <w:rsid w:val="00081130"/>
    <w:rsid w:val="000812D8"/>
    <w:rsid w:val="00081552"/>
    <w:rsid w:val="00081B7D"/>
    <w:rsid w:val="000821A1"/>
    <w:rsid w:val="00082C36"/>
    <w:rsid w:val="00082D3D"/>
    <w:rsid w:val="000831BE"/>
    <w:rsid w:val="0008336B"/>
    <w:rsid w:val="00083424"/>
    <w:rsid w:val="00083645"/>
    <w:rsid w:val="00084908"/>
    <w:rsid w:val="00086777"/>
    <w:rsid w:val="00086A05"/>
    <w:rsid w:val="00086A30"/>
    <w:rsid w:val="00086A64"/>
    <w:rsid w:val="000904B4"/>
    <w:rsid w:val="00090F6C"/>
    <w:rsid w:val="00091FE2"/>
    <w:rsid w:val="00092454"/>
    <w:rsid w:val="000928AD"/>
    <w:rsid w:val="00092B05"/>
    <w:rsid w:val="00093C34"/>
    <w:rsid w:val="00093DFC"/>
    <w:rsid w:val="00094374"/>
    <w:rsid w:val="00094C6C"/>
    <w:rsid w:val="0009516A"/>
    <w:rsid w:val="000952D9"/>
    <w:rsid w:val="0009548F"/>
    <w:rsid w:val="00095C87"/>
    <w:rsid w:val="00097EE3"/>
    <w:rsid w:val="00097F6D"/>
    <w:rsid w:val="000A07DA"/>
    <w:rsid w:val="000A0AF1"/>
    <w:rsid w:val="000A21A6"/>
    <w:rsid w:val="000A245F"/>
    <w:rsid w:val="000A2942"/>
    <w:rsid w:val="000A2C0C"/>
    <w:rsid w:val="000A3534"/>
    <w:rsid w:val="000A388B"/>
    <w:rsid w:val="000A3C3D"/>
    <w:rsid w:val="000A40FA"/>
    <w:rsid w:val="000A4786"/>
    <w:rsid w:val="000A5865"/>
    <w:rsid w:val="000A5B5A"/>
    <w:rsid w:val="000A5E9F"/>
    <w:rsid w:val="000A6554"/>
    <w:rsid w:val="000A75F4"/>
    <w:rsid w:val="000A7E98"/>
    <w:rsid w:val="000A7F2D"/>
    <w:rsid w:val="000B09EE"/>
    <w:rsid w:val="000B1873"/>
    <w:rsid w:val="000B1BE4"/>
    <w:rsid w:val="000B2201"/>
    <w:rsid w:val="000B28EA"/>
    <w:rsid w:val="000B2972"/>
    <w:rsid w:val="000B2BBF"/>
    <w:rsid w:val="000B2DB6"/>
    <w:rsid w:val="000B2E61"/>
    <w:rsid w:val="000B2E9F"/>
    <w:rsid w:val="000B316C"/>
    <w:rsid w:val="000B3576"/>
    <w:rsid w:val="000B3B87"/>
    <w:rsid w:val="000B43B7"/>
    <w:rsid w:val="000B4B78"/>
    <w:rsid w:val="000B5046"/>
    <w:rsid w:val="000B505C"/>
    <w:rsid w:val="000B515F"/>
    <w:rsid w:val="000B57A6"/>
    <w:rsid w:val="000B5F86"/>
    <w:rsid w:val="000B606E"/>
    <w:rsid w:val="000B6235"/>
    <w:rsid w:val="000B671D"/>
    <w:rsid w:val="000B6C24"/>
    <w:rsid w:val="000B6D02"/>
    <w:rsid w:val="000B7784"/>
    <w:rsid w:val="000B7F1C"/>
    <w:rsid w:val="000C026A"/>
    <w:rsid w:val="000C0500"/>
    <w:rsid w:val="000C177A"/>
    <w:rsid w:val="000C27B3"/>
    <w:rsid w:val="000C3171"/>
    <w:rsid w:val="000C34C7"/>
    <w:rsid w:val="000C34EA"/>
    <w:rsid w:val="000C38E0"/>
    <w:rsid w:val="000C3C44"/>
    <w:rsid w:val="000C3F41"/>
    <w:rsid w:val="000C41BD"/>
    <w:rsid w:val="000C4863"/>
    <w:rsid w:val="000C5E27"/>
    <w:rsid w:val="000C6564"/>
    <w:rsid w:val="000C68FC"/>
    <w:rsid w:val="000C7402"/>
    <w:rsid w:val="000D097C"/>
    <w:rsid w:val="000D0AA1"/>
    <w:rsid w:val="000D0D7C"/>
    <w:rsid w:val="000D11BC"/>
    <w:rsid w:val="000D1DC7"/>
    <w:rsid w:val="000D2298"/>
    <w:rsid w:val="000D2BAD"/>
    <w:rsid w:val="000D3077"/>
    <w:rsid w:val="000D39BA"/>
    <w:rsid w:val="000D4579"/>
    <w:rsid w:val="000D48AC"/>
    <w:rsid w:val="000D49B6"/>
    <w:rsid w:val="000D4D3D"/>
    <w:rsid w:val="000D4D40"/>
    <w:rsid w:val="000D53F5"/>
    <w:rsid w:val="000D5C75"/>
    <w:rsid w:val="000D6143"/>
    <w:rsid w:val="000D6781"/>
    <w:rsid w:val="000D70FC"/>
    <w:rsid w:val="000D732F"/>
    <w:rsid w:val="000D7CBA"/>
    <w:rsid w:val="000E08FB"/>
    <w:rsid w:val="000E0A88"/>
    <w:rsid w:val="000E0CD2"/>
    <w:rsid w:val="000E0DC2"/>
    <w:rsid w:val="000E0E62"/>
    <w:rsid w:val="000E191F"/>
    <w:rsid w:val="000E1A98"/>
    <w:rsid w:val="000E20C6"/>
    <w:rsid w:val="000E220C"/>
    <w:rsid w:val="000E2430"/>
    <w:rsid w:val="000E28B9"/>
    <w:rsid w:val="000E2A60"/>
    <w:rsid w:val="000E2B4C"/>
    <w:rsid w:val="000E34D2"/>
    <w:rsid w:val="000E3636"/>
    <w:rsid w:val="000E39EC"/>
    <w:rsid w:val="000E3EA6"/>
    <w:rsid w:val="000E4CF6"/>
    <w:rsid w:val="000E506D"/>
    <w:rsid w:val="000E52B3"/>
    <w:rsid w:val="000E5338"/>
    <w:rsid w:val="000E578F"/>
    <w:rsid w:val="000E5931"/>
    <w:rsid w:val="000E6AA3"/>
    <w:rsid w:val="000E71CE"/>
    <w:rsid w:val="000E77A1"/>
    <w:rsid w:val="000E7E40"/>
    <w:rsid w:val="000F0A84"/>
    <w:rsid w:val="000F1592"/>
    <w:rsid w:val="000F209F"/>
    <w:rsid w:val="000F27CA"/>
    <w:rsid w:val="000F3320"/>
    <w:rsid w:val="000F369A"/>
    <w:rsid w:val="000F38E6"/>
    <w:rsid w:val="000F3A17"/>
    <w:rsid w:val="000F3BAD"/>
    <w:rsid w:val="000F3D37"/>
    <w:rsid w:val="000F3E89"/>
    <w:rsid w:val="000F42EE"/>
    <w:rsid w:val="000F460B"/>
    <w:rsid w:val="000F4F66"/>
    <w:rsid w:val="000F577D"/>
    <w:rsid w:val="000F58BB"/>
    <w:rsid w:val="000F5EDF"/>
    <w:rsid w:val="000F61C8"/>
    <w:rsid w:val="000F64E6"/>
    <w:rsid w:val="000F7379"/>
    <w:rsid w:val="000F7604"/>
    <w:rsid w:val="000F7D52"/>
    <w:rsid w:val="00100AEE"/>
    <w:rsid w:val="0010273D"/>
    <w:rsid w:val="00102AA4"/>
    <w:rsid w:val="001039AA"/>
    <w:rsid w:val="00103F78"/>
    <w:rsid w:val="00104406"/>
    <w:rsid w:val="001051D1"/>
    <w:rsid w:val="00106090"/>
    <w:rsid w:val="00106544"/>
    <w:rsid w:val="00106A37"/>
    <w:rsid w:val="001072D4"/>
    <w:rsid w:val="0010765D"/>
    <w:rsid w:val="00110568"/>
    <w:rsid w:val="001112DD"/>
    <w:rsid w:val="00111671"/>
    <w:rsid w:val="00111D6D"/>
    <w:rsid w:val="001123A3"/>
    <w:rsid w:val="00112625"/>
    <w:rsid w:val="001132C8"/>
    <w:rsid w:val="0011358A"/>
    <w:rsid w:val="001138E9"/>
    <w:rsid w:val="00113D25"/>
    <w:rsid w:val="00114022"/>
    <w:rsid w:val="00114C53"/>
    <w:rsid w:val="00114D11"/>
    <w:rsid w:val="00114D16"/>
    <w:rsid w:val="00114F45"/>
    <w:rsid w:val="0011636A"/>
    <w:rsid w:val="001164EC"/>
    <w:rsid w:val="00116820"/>
    <w:rsid w:val="00116E37"/>
    <w:rsid w:val="001170D3"/>
    <w:rsid w:val="001172BA"/>
    <w:rsid w:val="001174CD"/>
    <w:rsid w:val="00117A1E"/>
    <w:rsid w:val="00120421"/>
    <w:rsid w:val="00120454"/>
    <w:rsid w:val="0012083F"/>
    <w:rsid w:val="00120881"/>
    <w:rsid w:val="00120882"/>
    <w:rsid w:val="00120B33"/>
    <w:rsid w:val="001223CE"/>
    <w:rsid w:val="00122A6A"/>
    <w:rsid w:val="00122A78"/>
    <w:rsid w:val="00124DAA"/>
    <w:rsid w:val="00124E38"/>
    <w:rsid w:val="00124ED4"/>
    <w:rsid w:val="00124FD1"/>
    <w:rsid w:val="001253E2"/>
    <w:rsid w:val="00125A55"/>
    <w:rsid w:val="001267B0"/>
    <w:rsid w:val="00126975"/>
    <w:rsid w:val="001269BB"/>
    <w:rsid w:val="001273CA"/>
    <w:rsid w:val="001275F8"/>
    <w:rsid w:val="00127C18"/>
    <w:rsid w:val="0013043C"/>
    <w:rsid w:val="0013051B"/>
    <w:rsid w:val="00130A6D"/>
    <w:rsid w:val="00131A93"/>
    <w:rsid w:val="0013389A"/>
    <w:rsid w:val="00134346"/>
    <w:rsid w:val="00134503"/>
    <w:rsid w:val="0013464C"/>
    <w:rsid w:val="001349A7"/>
    <w:rsid w:val="00134C32"/>
    <w:rsid w:val="0013546D"/>
    <w:rsid w:val="001354E8"/>
    <w:rsid w:val="00135AB4"/>
    <w:rsid w:val="00135C24"/>
    <w:rsid w:val="00136D09"/>
    <w:rsid w:val="00137769"/>
    <w:rsid w:val="00137B87"/>
    <w:rsid w:val="00140953"/>
    <w:rsid w:val="0014102C"/>
    <w:rsid w:val="00141066"/>
    <w:rsid w:val="001422BC"/>
    <w:rsid w:val="00142331"/>
    <w:rsid w:val="00142820"/>
    <w:rsid w:val="00142A22"/>
    <w:rsid w:val="001437FA"/>
    <w:rsid w:val="00143DA0"/>
    <w:rsid w:val="001442B9"/>
    <w:rsid w:val="001445BC"/>
    <w:rsid w:val="001450E2"/>
    <w:rsid w:val="00145856"/>
    <w:rsid w:val="00145862"/>
    <w:rsid w:val="00146052"/>
    <w:rsid w:val="001464A5"/>
    <w:rsid w:val="00146576"/>
    <w:rsid w:val="001466F9"/>
    <w:rsid w:val="001469FA"/>
    <w:rsid w:val="00146B02"/>
    <w:rsid w:val="00146FB5"/>
    <w:rsid w:val="00147247"/>
    <w:rsid w:val="001474D8"/>
    <w:rsid w:val="00147BB9"/>
    <w:rsid w:val="00147CB9"/>
    <w:rsid w:val="00147EE3"/>
    <w:rsid w:val="0015012E"/>
    <w:rsid w:val="00151152"/>
    <w:rsid w:val="0015122E"/>
    <w:rsid w:val="00151617"/>
    <w:rsid w:val="00151E06"/>
    <w:rsid w:val="00152139"/>
    <w:rsid w:val="001521ED"/>
    <w:rsid w:val="001531EE"/>
    <w:rsid w:val="001536ED"/>
    <w:rsid w:val="00153997"/>
    <w:rsid w:val="00154422"/>
    <w:rsid w:val="00154F1D"/>
    <w:rsid w:val="0015556C"/>
    <w:rsid w:val="001556F1"/>
    <w:rsid w:val="001557AF"/>
    <w:rsid w:val="0015652A"/>
    <w:rsid w:val="0015654D"/>
    <w:rsid w:val="00156D30"/>
    <w:rsid w:val="00156DE4"/>
    <w:rsid w:val="00156E49"/>
    <w:rsid w:val="001570E5"/>
    <w:rsid w:val="00157A93"/>
    <w:rsid w:val="00157AFA"/>
    <w:rsid w:val="00157D9B"/>
    <w:rsid w:val="0016127D"/>
    <w:rsid w:val="00161364"/>
    <w:rsid w:val="00161EE1"/>
    <w:rsid w:val="00162302"/>
    <w:rsid w:val="001623A8"/>
    <w:rsid w:val="001627EA"/>
    <w:rsid w:val="0016354B"/>
    <w:rsid w:val="00164031"/>
    <w:rsid w:val="00164848"/>
    <w:rsid w:val="00164CE7"/>
    <w:rsid w:val="00164F61"/>
    <w:rsid w:val="00165184"/>
    <w:rsid w:val="001657FA"/>
    <w:rsid w:val="00165F67"/>
    <w:rsid w:val="001667C0"/>
    <w:rsid w:val="001667DB"/>
    <w:rsid w:val="00166854"/>
    <w:rsid w:val="00166A05"/>
    <w:rsid w:val="00166DE5"/>
    <w:rsid w:val="00167251"/>
    <w:rsid w:val="0016768D"/>
    <w:rsid w:val="00167A40"/>
    <w:rsid w:val="00167C43"/>
    <w:rsid w:val="00167F30"/>
    <w:rsid w:val="001703F1"/>
    <w:rsid w:val="001704BD"/>
    <w:rsid w:val="00170F46"/>
    <w:rsid w:val="00170F6F"/>
    <w:rsid w:val="001711D8"/>
    <w:rsid w:val="00171437"/>
    <w:rsid w:val="00171ED5"/>
    <w:rsid w:val="001729DE"/>
    <w:rsid w:val="00172F33"/>
    <w:rsid w:val="001736F7"/>
    <w:rsid w:val="001744A1"/>
    <w:rsid w:val="001747AC"/>
    <w:rsid w:val="001751B7"/>
    <w:rsid w:val="001755F6"/>
    <w:rsid w:val="00176516"/>
    <w:rsid w:val="00177549"/>
    <w:rsid w:val="00177B72"/>
    <w:rsid w:val="001803BC"/>
    <w:rsid w:val="00180528"/>
    <w:rsid w:val="001806BC"/>
    <w:rsid w:val="00180A0C"/>
    <w:rsid w:val="001810F6"/>
    <w:rsid w:val="00181955"/>
    <w:rsid w:val="00181C68"/>
    <w:rsid w:val="0018203C"/>
    <w:rsid w:val="0018216F"/>
    <w:rsid w:val="00182242"/>
    <w:rsid w:val="001829F2"/>
    <w:rsid w:val="001832E3"/>
    <w:rsid w:val="00183E63"/>
    <w:rsid w:val="0018519E"/>
    <w:rsid w:val="00185C3A"/>
    <w:rsid w:val="00185D07"/>
    <w:rsid w:val="0018612C"/>
    <w:rsid w:val="00186460"/>
    <w:rsid w:val="00187B5A"/>
    <w:rsid w:val="00187BE7"/>
    <w:rsid w:val="001903BB"/>
    <w:rsid w:val="00190A3F"/>
    <w:rsid w:val="00190CEB"/>
    <w:rsid w:val="001911A1"/>
    <w:rsid w:val="00191396"/>
    <w:rsid w:val="0019165B"/>
    <w:rsid w:val="001922CA"/>
    <w:rsid w:val="0019252A"/>
    <w:rsid w:val="00192702"/>
    <w:rsid w:val="001931F0"/>
    <w:rsid w:val="00193271"/>
    <w:rsid w:val="00193277"/>
    <w:rsid w:val="00193F09"/>
    <w:rsid w:val="00194610"/>
    <w:rsid w:val="00194657"/>
    <w:rsid w:val="00194696"/>
    <w:rsid w:val="001948F6"/>
    <w:rsid w:val="001955F6"/>
    <w:rsid w:val="00195F36"/>
    <w:rsid w:val="0019634B"/>
    <w:rsid w:val="001963E0"/>
    <w:rsid w:val="0019665D"/>
    <w:rsid w:val="001969C1"/>
    <w:rsid w:val="001969FA"/>
    <w:rsid w:val="00196A5A"/>
    <w:rsid w:val="00196B37"/>
    <w:rsid w:val="00196D5E"/>
    <w:rsid w:val="00196EA1"/>
    <w:rsid w:val="001A03CD"/>
    <w:rsid w:val="001A0505"/>
    <w:rsid w:val="001A06EF"/>
    <w:rsid w:val="001A0ABC"/>
    <w:rsid w:val="001A221E"/>
    <w:rsid w:val="001A3146"/>
    <w:rsid w:val="001A3536"/>
    <w:rsid w:val="001A46FC"/>
    <w:rsid w:val="001A47A2"/>
    <w:rsid w:val="001A4FCD"/>
    <w:rsid w:val="001A52BF"/>
    <w:rsid w:val="001A53E6"/>
    <w:rsid w:val="001A5465"/>
    <w:rsid w:val="001A59FB"/>
    <w:rsid w:val="001A6D06"/>
    <w:rsid w:val="001A6FDE"/>
    <w:rsid w:val="001A70FD"/>
    <w:rsid w:val="001A71A8"/>
    <w:rsid w:val="001B00F9"/>
    <w:rsid w:val="001B098F"/>
    <w:rsid w:val="001B0FDB"/>
    <w:rsid w:val="001B21FB"/>
    <w:rsid w:val="001B2888"/>
    <w:rsid w:val="001B3B89"/>
    <w:rsid w:val="001B3BD7"/>
    <w:rsid w:val="001B41A7"/>
    <w:rsid w:val="001B43EC"/>
    <w:rsid w:val="001B4504"/>
    <w:rsid w:val="001B4917"/>
    <w:rsid w:val="001B5872"/>
    <w:rsid w:val="001B5CD4"/>
    <w:rsid w:val="001B601F"/>
    <w:rsid w:val="001B626C"/>
    <w:rsid w:val="001B628A"/>
    <w:rsid w:val="001B6BFD"/>
    <w:rsid w:val="001B6EE0"/>
    <w:rsid w:val="001B720C"/>
    <w:rsid w:val="001B7684"/>
    <w:rsid w:val="001C0274"/>
    <w:rsid w:val="001C0598"/>
    <w:rsid w:val="001C09E2"/>
    <w:rsid w:val="001C1120"/>
    <w:rsid w:val="001C13E9"/>
    <w:rsid w:val="001C209F"/>
    <w:rsid w:val="001C25DD"/>
    <w:rsid w:val="001C274A"/>
    <w:rsid w:val="001C46CA"/>
    <w:rsid w:val="001C4818"/>
    <w:rsid w:val="001C492E"/>
    <w:rsid w:val="001C5002"/>
    <w:rsid w:val="001C68E1"/>
    <w:rsid w:val="001C6D42"/>
    <w:rsid w:val="001C6FF6"/>
    <w:rsid w:val="001C73B3"/>
    <w:rsid w:val="001C78CC"/>
    <w:rsid w:val="001C79BD"/>
    <w:rsid w:val="001D056E"/>
    <w:rsid w:val="001D05EB"/>
    <w:rsid w:val="001D094E"/>
    <w:rsid w:val="001D0978"/>
    <w:rsid w:val="001D12E2"/>
    <w:rsid w:val="001D1D10"/>
    <w:rsid w:val="001D1EC9"/>
    <w:rsid w:val="001D200E"/>
    <w:rsid w:val="001D235D"/>
    <w:rsid w:val="001D24F5"/>
    <w:rsid w:val="001D2853"/>
    <w:rsid w:val="001D2B57"/>
    <w:rsid w:val="001D2B5C"/>
    <w:rsid w:val="001D369C"/>
    <w:rsid w:val="001D39B8"/>
    <w:rsid w:val="001D3B41"/>
    <w:rsid w:val="001D4692"/>
    <w:rsid w:val="001D49BD"/>
    <w:rsid w:val="001D4FF8"/>
    <w:rsid w:val="001D54DB"/>
    <w:rsid w:val="001D5557"/>
    <w:rsid w:val="001D571B"/>
    <w:rsid w:val="001D5B2B"/>
    <w:rsid w:val="001D6C0F"/>
    <w:rsid w:val="001D6C7C"/>
    <w:rsid w:val="001D761F"/>
    <w:rsid w:val="001D7BA4"/>
    <w:rsid w:val="001D7F69"/>
    <w:rsid w:val="001E0709"/>
    <w:rsid w:val="001E0872"/>
    <w:rsid w:val="001E0D13"/>
    <w:rsid w:val="001E0E8C"/>
    <w:rsid w:val="001E0FE0"/>
    <w:rsid w:val="001E12E8"/>
    <w:rsid w:val="001E2753"/>
    <w:rsid w:val="001E2838"/>
    <w:rsid w:val="001E2DB4"/>
    <w:rsid w:val="001E33C9"/>
    <w:rsid w:val="001E3547"/>
    <w:rsid w:val="001E376B"/>
    <w:rsid w:val="001E39B5"/>
    <w:rsid w:val="001E3D96"/>
    <w:rsid w:val="001E4485"/>
    <w:rsid w:val="001E44B2"/>
    <w:rsid w:val="001E49E5"/>
    <w:rsid w:val="001E4EA1"/>
    <w:rsid w:val="001E56B9"/>
    <w:rsid w:val="001E5D7B"/>
    <w:rsid w:val="001E67D0"/>
    <w:rsid w:val="001E6EAD"/>
    <w:rsid w:val="001E71BD"/>
    <w:rsid w:val="001E7F3A"/>
    <w:rsid w:val="001F09B2"/>
    <w:rsid w:val="001F14FE"/>
    <w:rsid w:val="001F1939"/>
    <w:rsid w:val="001F1BBD"/>
    <w:rsid w:val="001F1F02"/>
    <w:rsid w:val="001F214C"/>
    <w:rsid w:val="001F35D7"/>
    <w:rsid w:val="001F4136"/>
    <w:rsid w:val="001F417B"/>
    <w:rsid w:val="001F4909"/>
    <w:rsid w:val="001F4F4C"/>
    <w:rsid w:val="001F50BA"/>
    <w:rsid w:val="001F6385"/>
    <w:rsid w:val="001F6E98"/>
    <w:rsid w:val="001F74BC"/>
    <w:rsid w:val="001F79B9"/>
    <w:rsid w:val="001F7AA1"/>
    <w:rsid w:val="001F7B15"/>
    <w:rsid w:val="00200701"/>
    <w:rsid w:val="00201015"/>
    <w:rsid w:val="0020144B"/>
    <w:rsid w:val="002026F4"/>
    <w:rsid w:val="00203060"/>
    <w:rsid w:val="002037B1"/>
    <w:rsid w:val="00203AA3"/>
    <w:rsid w:val="00203C26"/>
    <w:rsid w:val="00203C49"/>
    <w:rsid w:val="00204055"/>
    <w:rsid w:val="0020498C"/>
    <w:rsid w:val="002056CC"/>
    <w:rsid w:val="00205A05"/>
    <w:rsid w:val="00205A5A"/>
    <w:rsid w:val="00205BBE"/>
    <w:rsid w:val="0020615C"/>
    <w:rsid w:val="002062C9"/>
    <w:rsid w:val="00206372"/>
    <w:rsid w:val="002068BF"/>
    <w:rsid w:val="00206E7C"/>
    <w:rsid w:val="0020784B"/>
    <w:rsid w:val="002102F9"/>
    <w:rsid w:val="002103B0"/>
    <w:rsid w:val="0021116A"/>
    <w:rsid w:val="00211219"/>
    <w:rsid w:val="00211DFB"/>
    <w:rsid w:val="00212020"/>
    <w:rsid w:val="00212287"/>
    <w:rsid w:val="002125C8"/>
    <w:rsid w:val="00212603"/>
    <w:rsid w:val="00212647"/>
    <w:rsid w:val="00213BC0"/>
    <w:rsid w:val="002141E6"/>
    <w:rsid w:val="00214730"/>
    <w:rsid w:val="00214F77"/>
    <w:rsid w:val="00214FE8"/>
    <w:rsid w:val="00215541"/>
    <w:rsid w:val="00215BC5"/>
    <w:rsid w:val="002168B5"/>
    <w:rsid w:val="00216B0C"/>
    <w:rsid w:val="00216BC5"/>
    <w:rsid w:val="00216C76"/>
    <w:rsid w:val="00217056"/>
    <w:rsid w:val="002170E0"/>
    <w:rsid w:val="00217415"/>
    <w:rsid w:val="00217798"/>
    <w:rsid w:val="00217885"/>
    <w:rsid w:val="00220312"/>
    <w:rsid w:val="00220504"/>
    <w:rsid w:val="00220A00"/>
    <w:rsid w:val="002210EC"/>
    <w:rsid w:val="002214AC"/>
    <w:rsid w:val="0022168E"/>
    <w:rsid w:val="00221B09"/>
    <w:rsid w:val="00221F84"/>
    <w:rsid w:val="002225D5"/>
    <w:rsid w:val="00223087"/>
    <w:rsid w:val="00223136"/>
    <w:rsid w:val="00223BD3"/>
    <w:rsid w:val="00223D0B"/>
    <w:rsid w:val="0022422B"/>
    <w:rsid w:val="002244B0"/>
    <w:rsid w:val="00225A16"/>
    <w:rsid w:val="00225F2D"/>
    <w:rsid w:val="00226479"/>
    <w:rsid w:val="00226638"/>
    <w:rsid w:val="00226675"/>
    <w:rsid w:val="00226BAF"/>
    <w:rsid w:val="0023012A"/>
    <w:rsid w:val="00230384"/>
    <w:rsid w:val="00230AF9"/>
    <w:rsid w:val="00230CBF"/>
    <w:rsid w:val="0023124C"/>
    <w:rsid w:val="002316B1"/>
    <w:rsid w:val="0023190F"/>
    <w:rsid w:val="00231F52"/>
    <w:rsid w:val="0023278F"/>
    <w:rsid w:val="00232D21"/>
    <w:rsid w:val="00232EDB"/>
    <w:rsid w:val="00232FF5"/>
    <w:rsid w:val="002330C9"/>
    <w:rsid w:val="00233501"/>
    <w:rsid w:val="00233FF9"/>
    <w:rsid w:val="002341A5"/>
    <w:rsid w:val="00235462"/>
    <w:rsid w:val="00235C6C"/>
    <w:rsid w:val="00236001"/>
    <w:rsid w:val="002363CB"/>
    <w:rsid w:val="002364A4"/>
    <w:rsid w:val="002366C1"/>
    <w:rsid w:val="00236B3F"/>
    <w:rsid w:val="002373B1"/>
    <w:rsid w:val="00237420"/>
    <w:rsid w:val="002378F6"/>
    <w:rsid w:val="00237AD9"/>
    <w:rsid w:val="00237B48"/>
    <w:rsid w:val="00237F6F"/>
    <w:rsid w:val="002402D0"/>
    <w:rsid w:val="00240739"/>
    <w:rsid w:val="00240A2F"/>
    <w:rsid w:val="00241FAF"/>
    <w:rsid w:val="00242255"/>
    <w:rsid w:val="00242673"/>
    <w:rsid w:val="00242B22"/>
    <w:rsid w:val="00242B7D"/>
    <w:rsid w:val="00242C47"/>
    <w:rsid w:val="00243664"/>
    <w:rsid w:val="00243CD8"/>
    <w:rsid w:val="002441C7"/>
    <w:rsid w:val="0024453F"/>
    <w:rsid w:val="00244D21"/>
    <w:rsid w:val="00244EFE"/>
    <w:rsid w:val="002452DD"/>
    <w:rsid w:val="002453F4"/>
    <w:rsid w:val="0024635A"/>
    <w:rsid w:val="00246AD7"/>
    <w:rsid w:val="00246E9B"/>
    <w:rsid w:val="00246F6E"/>
    <w:rsid w:val="00247297"/>
    <w:rsid w:val="00247A1E"/>
    <w:rsid w:val="00247ACC"/>
    <w:rsid w:val="0025008F"/>
    <w:rsid w:val="0025151F"/>
    <w:rsid w:val="002517F3"/>
    <w:rsid w:val="00251D31"/>
    <w:rsid w:val="00252186"/>
    <w:rsid w:val="00252323"/>
    <w:rsid w:val="00252B4F"/>
    <w:rsid w:val="002539AC"/>
    <w:rsid w:val="00254D11"/>
    <w:rsid w:val="00255089"/>
    <w:rsid w:val="00255725"/>
    <w:rsid w:val="00255799"/>
    <w:rsid w:val="0025594F"/>
    <w:rsid w:val="00255E9D"/>
    <w:rsid w:val="0025644E"/>
    <w:rsid w:val="002564BB"/>
    <w:rsid w:val="00256DA8"/>
    <w:rsid w:val="0025752A"/>
    <w:rsid w:val="00257E71"/>
    <w:rsid w:val="002601B8"/>
    <w:rsid w:val="0026065A"/>
    <w:rsid w:val="00260D14"/>
    <w:rsid w:val="00260D80"/>
    <w:rsid w:val="00260FBD"/>
    <w:rsid w:val="00262154"/>
    <w:rsid w:val="00262581"/>
    <w:rsid w:val="00262B14"/>
    <w:rsid w:val="00262D28"/>
    <w:rsid w:val="00263767"/>
    <w:rsid w:val="00263CAE"/>
    <w:rsid w:val="00263FF9"/>
    <w:rsid w:val="00264127"/>
    <w:rsid w:val="002642C3"/>
    <w:rsid w:val="00264557"/>
    <w:rsid w:val="00264A02"/>
    <w:rsid w:val="00264C5A"/>
    <w:rsid w:val="00265331"/>
    <w:rsid w:val="0026551E"/>
    <w:rsid w:val="00265DE7"/>
    <w:rsid w:val="00266696"/>
    <w:rsid w:val="00266878"/>
    <w:rsid w:val="00266A25"/>
    <w:rsid w:val="00266ACC"/>
    <w:rsid w:val="00266AE6"/>
    <w:rsid w:val="00266ECB"/>
    <w:rsid w:val="00267551"/>
    <w:rsid w:val="002675F5"/>
    <w:rsid w:val="00267DCD"/>
    <w:rsid w:val="002700C2"/>
    <w:rsid w:val="002701FA"/>
    <w:rsid w:val="00270707"/>
    <w:rsid w:val="00270C1D"/>
    <w:rsid w:val="00270E11"/>
    <w:rsid w:val="0027120D"/>
    <w:rsid w:val="00271596"/>
    <w:rsid w:val="00271C2D"/>
    <w:rsid w:val="0027215D"/>
    <w:rsid w:val="00272588"/>
    <w:rsid w:val="00272912"/>
    <w:rsid w:val="00273232"/>
    <w:rsid w:val="00273436"/>
    <w:rsid w:val="00273C15"/>
    <w:rsid w:val="00273F05"/>
    <w:rsid w:val="00275597"/>
    <w:rsid w:val="002768CD"/>
    <w:rsid w:val="00276CCC"/>
    <w:rsid w:val="002772AD"/>
    <w:rsid w:val="002776E3"/>
    <w:rsid w:val="00277866"/>
    <w:rsid w:val="00277936"/>
    <w:rsid w:val="00277A30"/>
    <w:rsid w:val="002800D4"/>
    <w:rsid w:val="0028090D"/>
    <w:rsid w:val="00280C6B"/>
    <w:rsid w:val="00280E92"/>
    <w:rsid w:val="002812FB"/>
    <w:rsid w:val="00281CE6"/>
    <w:rsid w:val="0028264E"/>
    <w:rsid w:val="00282681"/>
    <w:rsid w:val="002826A9"/>
    <w:rsid w:val="002831A9"/>
    <w:rsid w:val="00283556"/>
    <w:rsid w:val="002836FD"/>
    <w:rsid w:val="0028370A"/>
    <w:rsid w:val="002843C1"/>
    <w:rsid w:val="002853C4"/>
    <w:rsid w:val="00285747"/>
    <w:rsid w:val="00285CED"/>
    <w:rsid w:val="00286870"/>
    <w:rsid w:val="00286A4B"/>
    <w:rsid w:val="00286F0D"/>
    <w:rsid w:val="002872C1"/>
    <w:rsid w:val="0028758A"/>
    <w:rsid w:val="002875B7"/>
    <w:rsid w:val="00287D09"/>
    <w:rsid w:val="00290612"/>
    <w:rsid w:val="00290A0D"/>
    <w:rsid w:val="002913D1"/>
    <w:rsid w:val="00291627"/>
    <w:rsid w:val="002917C9"/>
    <w:rsid w:val="00291EA1"/>
    <w:rsid w:val="00292677"/>
    <w:rsid w:val="00292F5B"/>
    <w:rsid w:val="00292F73"/>
    <w:rsid w:val="00293758"/>
    <w:rsid w:val="00293D54"/>
    <w:rsid w:val="00293F41"/>
    <w:rsid w:val="00293FBC"/>
    <w:rsid w:val="0029459A"/>
    <w:rsid w:val="00294A79"/>
    <w:rsid w:val="002957D3"/>
    <w:rsid w:val="002959DF"/>
    <w:rsid w:val="00295CB6"/>
    <w:rsid w:val="0029683F"/>
    <w:rsid w:val="00296D8F"/>
    <w:rsid w:val="00297A32"/>
    <w:rsid w:val="002A0533"/>
    <w:rsid w:val="002A08FD"/>
    <w:rsid w:val="002A0955"/>
    <w:rsid w:val="002A12A8"/>
    <w:rsid w:val="002A1497"/>
    <w:rsid w:val="002A193F"/>
    <w:rsid w:val="002A1AE5"/>
    <w:rsid w:val="002A1FF4"/>
    <w:rsid w:val="002A25FF"/>
    <w:rsid w:val="002A2731"/>
    <w:rsid w:val="002A2ABF"/>
    <w:rsid w:val="002A2B73"/>
    <w:rsid w:val="002A2BAD"/>
    <w:rsid w:val="002A2DCC"/>
    <w:rsid w:val="002A2E71"/>
    <w:rsid w:val="002A2EE9"/>
    <w:rsid w:val="002A3171"/>
    <w:rsid w:val="002A3461"/>
    <w:rsid w:val="002A3CFA"/>
    <w:rsid w:val="002A3E5B"/>
    <w:rsid w:val="002A3F0F"/>
    <w:rsid w:val="002A465D"/>
    <w:rsid w:val="002A4EBB"/>
    <w:rsid w:val="002A4FDA"/>
    <w:rsid w:val="002A647D"/>
    <w:rsid w:val="002A7330"/>
    <w:rsid w:val="002B0CCD"/>
    <w:rsid w:val="002B12FB"/>
    <w:rsid w:val="002B254E"/>
    <w:rsid w:val="002B264F"/>
    <w:rsid w:val="002B29CE"/>
    <w:rsid w:val="002B2CCC"/>
    <w:rsid w:val="002B300F"/>
    <w:rsid w:val="002B3123"/>
    <w:rsid w:val="002B3780"/>
    <w:rsid w:val="002B44E0"/>
    <w:rsid w:val="002B4742"/>
    <w:rsid w:val="002B4BBA"/>
    <w:rsid w:val="002B4E3F"/>
    <w:rsid w:val="002B4FCF"/>
    <w:rsid w:val="002B5B0C"/>
    <w:rsid w:val="002B5EA1"/>
    <w:rsid w:val="002B6A82"/>
    <w:rsid w:val="002B71E5"/>
    <w:rsid w:val="002B791A"/>
    <w:rsid w:val="002B7DB6"/>
    <w:rsid w:val="002C0213"/>
    <w:rsid w:val="002C04F0"/>
    <w:rsid w:val="002C1026"/>
    <w:rsid w:val="002C106B"/>
    <w:rsid w:val="002C10F0"/>
    <w:rsid w:val="002C1678"/>
    <w:rsid w:val="002C1992"/>
    <w:rsid w:val="002C2E33"/>
    <w:rsid w:val="002C39B7"/>
    <w:rsid w:val="002C4870"/>
    <w:rsid w:val="002C5649"/>
    <w:rsid w:val="002C57E4"/>
    <w:rsid w:val="002C5CE1"/>
    <w:rsid w:val="002C62EC"/>
    <w:rsid w:val="002C6C5F"/>
    <w:rsid w:val="002C77A4"/>
    <w:rsid w:val="002D2462"/>
    <w:rsid w:val="002D2B81"/>
    <w:rsid w:val="002D2C37"/>
    <w:rsid w:val="002D30DB"/>
    <w:rsid w:val="002D327B"/>
    <w:rsid w:val="002D409C"/>
    <w:rsid w:val="002D4E47"/>
    <w:rsid w:val="002D52CE"/>
    <w:rsid w:val="002D67B0"/>
    <w:rsid w:val="002D6C0C"/>
    <w:rsid w:val="002D6E39"/>
    <w:rsid w:val="002D7047"/>
    <w:rsid w:val="002D73A0"/>
    <w:rsid w:val="002D776D"/>
    <w:rsid w:val="002D7BFF"/>
    <w:rsid w:val="002D7D2A"/>
    <w:rsid w:val="002E004C"/>
    <w:rsid w:val="002E01BE"/>
    <w:rsid w:val="002E038C"/>
    <w:rsid w:val="002E1283"/>
    <w:rsid w:val="002E1D40"/>
    <w:rsid w:val="002E21AD"/>
    <w:rsid w:val="002E266B"/>
    <w:rsid w:val="002E2767"/>
    <w:rsid w:val="002E2F21"/>
    <w:rsid w:val="002E365A"/>
    <w:rsid w:val="002E375D"/>
    <w:rsid w:val="002E42B6"/>
    <w:rsid w:val="002E47D3"/>
    <w:rsid w:val="002E49D9"/>
    <w:rsid w:val="002E509A"/>
    <w:rsid w:val="002E5719"/>
    <w:rsid w:val="002E586F"/>
    <w:rsid w:val="002E6486"/>
    <w:rsid w:val="002E67F4"/>
    <w:rsid w:val="002F0684"/>
    <w:rsid w:val="002F0F76"/>
    <w:rsid w:val="002F103F"/>
    <w:rsid w:val="002F1907"/>
    <w:rsid w:val="002F1A83"/>
    <w:rsid w:val="002F1C9F"/>
    <w:rsid w:val="002F206C"/>
    <w:rsid w:val="002F2144"/>
    <w:rsid w:val="002F22E6"/>
    <w:rsid w:val="002F2543"/>
    <w:rsid w:val="002F2AC5"/>
    <w:rsid w:val="002F2CE5"/>
    <w:rsid w:val="002F39EB"/>
    <w:rsid w:val="002F43BD"/>
    <w:rsid w:val="002F43F5"/>
    <w:rsid w:val="002F43FA"/>
    <w:rsid w:val="002F48FE"/>
    <w:rsid w:val="002F4E99"/>
    <w:rsid w:val="002F4F0D"/>
    <w:rsid w:val="002F50BC"/>
    <w:rsid w:val="002F52D4"/>
    <w:rsid w:val="002F63C9"/>
    <w:rsid w:val="002F656C"/>
    <w:rsid w:val="002F66D6"/>
    <w:rsid w:val="002F6B42"/>
    <w:rsid w:val="002F6BA4"/>
    <w:rsid w:val="002F6F6A"/>
    <w:rsid w:val="002F7584"/>
    <w:rsid w:val="002F7CDD"/>
    <w:rsid w:val="0030136A"/>
    <w:rsid w:val="00301465"/>
    <w:rsid w:val="0030202D"/>
    <w:rsid w:val="00302489"/>
    <w:rsid w:val="003034D8"/>
    <w:rsid w:val="003034E7"/>
    <w:rsid w:val="00303570"/>
    <w:rsid w:val="003037EC"/>
    <w:rsid w:val="00304598"/>
    <w:rsid w:val="00304A50"/>
    <w:rsid w:val="00306A38"/>
    <w:rsid w:val="00306B84"/>
    <w:rsid w:val="003071A2"/>
    <w:rsid w:val="00307271"/>
    <w:rsid w:val="00307B02"/>
    <w:rsid w:val="00307C54"/>
    <w:rsid w:val="00307E95"/>
    <w:rsid w:val="00310584"/>
    <w:rsid w:val="00310BBA"/>
    <w:rsid w:val="00311A06"/>
    <w:rsid w:val="00312230"/>
    <w:rsid w:val="00312A0D"/>
    <w:rsid w:val="00313360"/>
    <w:rsid w:val="00313A1C"/>
    <w:rsid w:val="00314C57"/>
    <w:rsid w:val="00314DCA"/>
    <w:rsid w:val="003151C0"/>
    <w:rsid w:val="0031556E"/>
    <w:rsid w:val="00315754"/>
    <w:rsid w:val="003159E9"/>
    <w:rsid w:val="00315B1D"/>
    <w:rsid w:val="00316511"/>
    <w:rsid w:val="00316C05"/>
    <w:rsid w:val="00317241"/>
    <w:rsid w:val="00317417"/>
    <w:rsid w:val="00317E9E"/>
    <w:rsid w:val="003200EF"/>
    <w:rsid w:val="003202D8"/>
    <w:rsid w:val="003206EB"/>
    <w:rsid w:val="00320736"/>
    <w:rsid w:val="00320B3C"/>
    <w:rsid w:val="00321495"/>
    <w:rsid w:val="00321930"/>
    <w:rsid w:val="00322BEE"/>
    <w:rsid w:val="00322C47"/>
    <w:rsid w:val="00322C94"/>
    <w:rsid w:val="00322F6F"/>
    <w:rsid w:val="00323532"/>
    <w:rsid w:val="00323895"/>
    <w:rsid w:val="00323F3C"/>
    <w:rsid w:val="00324206"/>
    <w:rsid w:val="003243B8"/>
    <w:rsid w:val="003247BB"/>
    <w:rsid w:val="003247C0"/>
    <w:rsid w:val="003247EC"/>
    <w:rsid w:val="00324F46"/>
    <w:rsid w:val="00325434"/>
    <w:rsid w:val="003264C9"/>
    <w:rsid w:val="003269A3"/>
    <w:rsid w:val="00326DD8"/>
    <w:rsid w:val="0032756C"/>
    <w:rsid w:val="003277BD"/>
    <w:rsid w:val="00330F31"/>
    <w:rsid w:val="0033232E"/>
    <w:rsid w:val="00332E70"/>
    <w:rsid w:val="003332A6"/>
    <w:rsid w:val="00334003"/>
    <w:rsid w:val="0033458C"/>
    <w:rsid w:val="00334E83"/>
    <w:rsid w:val="00335460"/>
    <w:rsid w:val="00335DE2"/>
    <w:rsid w:val="00335F8A"/>
    <w:rsid w:val="00336234"/>
    <w:rsid w:val="003378BF"/>
    <w:rsid w:val="0034018E"/>
    <w:rsid w:val="00340209"/>
    <w:rsid w:val="003402E5"/>
    <w:rsid w:val="003404C8"/>
    <w:rsid w:val="003408EF"/>
    <w:rsid w:val="003410FB"/>
    <w:rsid w:val="00341576"/>
    <w:rsid w:val="0034164A"/>
    <w:rsid w:val="00341655"/>
    <w:rsid w:val="003417CF"/>
    <w:rsid w:val="00341CDD"/>
    <w:rsid w:val="00342424"/>
    <w:rsid w:val="00342453"/>
    <w:rsid w:val="003425D0"/>
    <w:rsid w:val="00342706"/>
    <w:rsid w:val="00342993"/>
    <w:rsid w:val="00342D06"/>
    <w:rsid w:val="00343F07"/>
    <w:rsid w:val="003444BC"/>
    <w:rsid w:val="003459F9"/>
    <w:rsid w:val="00345C8A"/>
    <w:rsid w:val="00346316"/>
    <w:rsid w:val="00346AD0"/>
    <w:rsid w:val="00346CB0"/>
    <w:rsid w:val="003475B9"/>
    <w:rsid w:val="003476F8"/>
    <w:rsid w:val="00347746"/>
    <w:rsid w:val="00347920"/>
    <w:rsid w:val="00347B3A"/>
    <w:rsid w:val="00347F34"/>
    <w:rsid w:val="0035017D"/>
    <w:rsid w:val="003501AF"/>
    <w:rsid w:val="00350391"/>
    <w:rsid w:val="00350CDE"/>
    <w:rsid w:val="00351CB2"/>
    <w:rsid w:val="003522F9"/>
    <w:rsid w:val="00352670"/>
    <w:rsid w:val="0035350C"/>
    <w:rsid w:val="0035384A"/>
    <w:rsid w:val="0035468E"/>
    <w:rsid w:val="00355589"/>
    <w:rsid w:val="003561EC"/>
    <w:rsid w:val="003562FF"/>
    <w:rsid w:val="00356718"/>
    <w:rsid w:val="00356EF6"/>
    <w:rsid w:val="00356F7C"/>
    <w:rsid w:val="0035765E"/>
    <w:rsid w:val="00357AC0"/>
    <w:rsid w:val="00357E9D"/>
    <w:rsid w:val="0036092B"/>
    <w:rsid w:val="00360B2C"/>
    <w:rsid w:val="00361EF9"/>
    <w:rsid w:val="0036269F"/>
    <w:rsid w:val="00362958"/>
    <w:rsid w:val="00362A84"/>
    <w:rsid w:val="00362D29"/>
    <w:rsid w:val="0036349B"/>
    <w:rsid w:val="00363811"/>
    <w:rsid w:val="00364474"/>
    <w:rsid w:val="00364502"/>
    <w:rsid w:val="00365A0E"/>
    <w:rsid w:val="003664DF"/>
    <w:rsid w:val="00366501"/>
    <w:rsid w:val="003666BD"/>
    <w:rsid w:val="003669CB"/>
    <w:rsid w:val="00366F4A"/>
    <w:rsid w:val="00367171"/>
    <w:rsid w:val="0036725C"/>
    <w:rsid w:val="003675C1"/>
    <w:rsid w:val="00370522"/>
    <w:rsid w:val="0037076D"/>
    <w:rsid w:val="0037137C"/>
    <w:rsid w:val="00371572"/>
    <w:rsid w:val="00371637"/>
    <w:rsid w:val="003718C3"/>
    <w:rsid w:val="00372753"/>
    <w:rsid w:val="00372E69"/>
    <w:rsid w:val="00373202"/>
    <w:rsid w:val="0037331F"/>
    <w:rsid w:val="00373812"/>
    <w:rsid w:val="00373ABF"/>
    <w:rsid w:val="00374E85"/>
    <w:rsid w:val="0037530B"/>
    <w:rsid w:val="00375327"/>
    <w:rsid w:val="00375700"/>
    <w:rsid w:val="003764EA"/>
    <w:rsid w:val="0037650D"/>
    <w:rsid w:val="003767DA"/>
    <w:rsid w:val="00376985"/>
    <w:rsid w:val="00376E3C"/>
    <w:rsid w:val="00376FA5"/>
    <w:rsid w:val="00377338"/>
    <w:rsid w:val="00377454"/>
    <w:rsid w:val="00377636"/>
    <w:rsid w:val="00377790"/>
    <w:rsid w:val="003807C4"/>
    <w:rsid w:val="00381149"/>
    <w:rsid w:val="00381533"/>
    <w:rsid w:val="003827CD"/>
    <w:rsid w:val="00382816"/>
    <w:rsid w:val="00382BDA"/>
    <w:rsid w:val="00382ED9"/>
    <w:rsid w:val="003831ED"/>
    <w:rsid w:val="0038321B"/>
    <w:rsid w:val="003835C0"/>
    <w:rsid w:val="00384ED2"/>
    <w:rsid w:val="00385AC9"/>
    <w:rsid w:val="00385B2F"/>
    <w:rsid w:val="003860EA"/>
    <w:rsid w:val="00386376"/>
    <w:rsid w:val="003865AB"/>
    <w:rsid w:val="00386701"/>
    <w:rsid w:val="00386B8D"/>
    <w:rsid w:val="00386ED4"/>
    <w:rsid w:val="00386F91"/>
    <w:rsid w:val="00387098"/>
    <w:rsid w:val="003870DD"/>
    <w:rsid w:val="00387304"/>
    <w:rsid w:val="00390EB9"/>
    <w:rsid w:val="0039105B"/>
    <w:rsid w:val="00391748"/>
    <w:rsid w:val="00391894"/>
    <w:rsid w:val="00391F56"/>
    <w:rsid w:val="00391FA5"/>
    <w:rsid w:val="003923F7"/>
    <w:rsid w:val="003925A0"/>
    <w:rsid w:val="003927CF"/>
    <w:rsid w:val="00392B1E"/>
    <w:rsid w:val="00392D56"/>
    <w:rsid w:val="00393106"/>
    <w:rsid w:val="00393335"/>
    <w:rsid w:val="003936E7"/>
    <w:rsid w:val="00393D79"/>
    <w:rsid w:val="00394D8F"/>
    <w:rsid w:val="0039579F"/>
    <w:rsid w:val="003966A0"/>
    <w:rsid w:val="00397012"/>
    <w:rsid w:val="003A02D0"/>
    <w:rsid w:val="003A0525"/>
    <w:rsid w:val="003A120C"/>
    <w:rsid w:val="003A12E1"/>
    <w:rsid w:val="003A174B"/>
    <w:rsid w:val="003A1891"/>
    <w:rsid w:val="003A2041"/>
    <w:rsid w:val="003A25EE"/>
    <w:rsid w:val="003A2995"/>
    <w:rsid w:val="003A3089"/>
    <w:rsid w:val="003A30F4"/>
    <w:rsid w:val="003A3A47"/>
    <w:rsid w:val="003A427D"/>
    <w:rsid w:val="003A451D"/>
    <w:rsid w:val="003A4BE4"/>
    <w:rsid w:val="003A4D57"/>
    <w:rsid w:val="003A5853"/>
    <w:rsid w:val="003A5A5D"/>
    <w:rsid w:val="003A6B67"/>
    <w:rsid w:val="003A7C5D"/>
    <w:rsid w:val="003B01F1"/>
    <w:rsid w:val="003B04C5"/>
    <w:rsid w:val="003B0535"/>
    <w:rsid w:val="003B0E4B"/>
    <w:rsid w:val="003B10FE"/>
    <w:rsid w:val="003B1C88"/>
    <w:rsid w:val="003B1D6A"/>
    <w:rsid w:val="003B210C"/>
    <w:rsid w:val="003B2142"/>
    <w:rsid w:val="003B2FBA"/>
    <w:rsid w:val="003B35CB"/>
    <w:rsid w:val="003B38BD"/>
    <w:rsid w:val="003B4C97"/>
    <w:rsid w:val="003B515F"/>
    <w:rsid w:val="003B5D15"/>
    <w:rsid w:val="003B5EC5"/>
    <w:rsid w:val="003B69B5"/>
    <w:rsid w:val="003B6B54"/>
    <w:rsid w:val="003B7612"/>
    <w:rsid w:val="003B7713"/>
    <w:rsid w:val="003C024C"/>
    <w:rsid w:val="003C0B2C"/>
    <w:rsid w:val="003C0E26"/>
    <w:rsid w:val="003C0E2B"/>
    <w:rsid w:val="003C184B"/>
    <w:rsid w:val="003C1EF7"/>
    <w:rsid w:val="003C1F3B"/>
    <w:rsid w:val="003C2300"/>
    <w:rsid w:val="003C2BCB"/>
    <w:rsid w:val="003C2C08"/>
    <w:rsid w:val="003C2DA0"/>
    <w:rsid w:val="003C3344"/>
    <w:rsid w:val="003C33D7"/>
    <w:rsid w:val="003C350A"/>
    <w:rsid w:val="003C3D77"/>
    <w:rsid w:val="003C3EB0"/>
    <w:rsid w:val="003C3EB8"/>
    <w:rsid w:val="003C5840"/>
    <w:rsid w:val="003C5C17"/>
    <w:rsid w:val="003C5E1B"/>
    <w:rsid w:val="003C61D6"/>
    <w:rsid w:val="003C6456"/>
    <w:rsid w:val="003C67DC"/>
    <w:rsid w:val="003C6F19"/>
    <w:rsid w:val="003C70FB"/>
    <w:rsid w:val="003C7162"/>
    <w:rsid w:val="003C72B0"/>
    <w:rsid w:val="003C7B92"/>
    <w:rsid w:val="003D02DA"/>
    <w:rsid w:val="003D0BFB"/>
    <w:rsid w:val="003D0C7E"/>
    <w:rsid w:val="003D11CD"/>
    <w:rsid w:val="003D1576"/>
    <w:rsid w:val="003D2B37"/>
    <w:rsid w:val="003D4E0F"/>
    <w:rsid w:val="003D6647"/>
    <w:rsid w:val="003D667B"/>
    <w:rsid w:val="003D6A46"/>
    <w:rsid w:val="003D70BD"/>
    <w:rsid w:val="003D79C6"/>
    <w:rsid w:val="003D7D90"/>
    <w:rsid w:val="003D7F67"/>
    <w:rsid w:val="003E00E6"/>
    <w:rsid w:val="003E0712"/>
    <w:rsid w:val="003E1091"/>
    <w:rsid w:val="003E161B"/>
    <w:rsid w:val="003E1BE5"/>
    <w:rsid w:val="003E228E"/>
    <w:rsid w:val="003E267D"/>
    <w:rsid w:val="003E27E0"/>
    <w:rsid w:val="003E2EFF"/>
    <w:rsid w:val="003E31CF"/>
    <w:rsid w:val="003E3509"/>
    <w:rsid w:val="003E37D6"/>
    <w:rsid w:val="003E470E"/>
    <w:rsid w:val="003E4E77"/>
    <w:rsid w:val="003E5787"/>
    <w:rsid w:val="003E5833"/>
    <w:rsid w:val="003E5B40"/>
    <w:rsid w:val="003E5BB1"/>
    <w:rsid w:val="003E64B0"/>
    <w:rsid w:val="003E6892"/>
    <w:rsid w:val="003E68D4"/>
    <w:rsid w:val="003E6E5D"/>
    <w:rsid w:val="003E7311"/>
    <w:rsid w:val="003E7AB1"/>
    <w:rsid w:val="003E7B93"/>
    <w:rsid w:val="003E7CAD"/>
    <w:rsid w:val="003F0063"/>
    <w:rsid w:val="003F0502"/>
    <w:rsid w:val="003F0FD5"/>
    <w:rsid w:val="003F12A6"/>
    <w:rsid w:val="003F1480"/>
    <w:rsid w:val="003F2546"/>
    <w:rsid w:val="003F3D23"/>
    <w:rsid w:val="003F45C3"/>
    <w:rsid w:val="003F5B49"/>
    <w:rsid w:val="003F630A"/>
    <w:rsid w:val="003F669A"/>
    <w:rsid w:val="003F67AF"/>
    <w:rsid w:val="003F6F88"/>
    <w:rsid w:val="003F7AA4"/>
    <w:rsid w:val="003F7D1B"/>
    <w:rsid w:val="004006C1"/>
    <w:rsid w:val="004009E5"/>
    <w:rsid w:val="00401D28"/>
    <w:rsid w:val="004024F7"/>
    <w:rsid w:val="004028B7"/>
    <w:rsid w:val="00403922"/>
    <w:rsid w:val="00403A88"/>
    <w:rsid w:val="004052A9"/>
    <w:rsid w:val="00405E39"/>
    <w:rsid w:val="00406283"/>
    <w:rsid w:val="0040641D"/>
    <w:rsid w:val="00406C3F"/>
    <w:rsid w:val="00406E23"/>
    <w:rsid w:val="00407E23"/>
    <w:rsid w:val="0041035F"/>
    <w:rsid w:val="00410D65"/>
    <w:rsid w:val="00411809"/>
    <w:rsid w:val="00411BFD"/>
    <w:rsid w:val="00412518"/>
    <w:rsid w:val="00412697"/>
    <w:rsid w:val="00412738"/>
    <w:rsid w:val="00412B94"/>
    <w:rsid w:val="00412E89"/>
    <w:rsid w:val="00413505"/>
    <w:rsid w:val="0041375C"/>
    <w:rsid w:val="0041387A"/>
    <w:rsid w:val="0041409B"/>
    <w:rsid w:val="00414312"/>
    <w:rsid w:val="0041436D"/>
    <w:rsid w:val="004146CB"/>
    <w:rsid w:val="00414D9A"/>
    <w:rsid w:val="00415A66"/>
    <w:rsid w:val="00415EB4"/>
    <w:rsid w:val="00416246"/>
    <w:rsid w:val="00416663"/>
    <w:rsid w:val="00417071"/>
    <w:rsid w:val="0041755D"/>
    <w:rsid w:val="00417F17"/>
    <w:rsid w:val="00420516"/>
    <w:rsid w:val="00421651"/>
    <w:rsid w:val="004219FB"/>
    <w:rsid w:val="00421D9D"/>
    <w:rsid w:val="00422279"/>
    <w:rsid w:val="0042261B"/>
    <w:rsid w:val="00422C08"/>
    <w:rsid w:val="0042369B"/>
    <w:rsid w:val="00424C1B"/>
    <w:rsid w:val="00425398"/>
    <w:rsid w:val="004254F3"/>
    <w:rsid w:val="004267DA"/>
    <w:rsid w:val="004274CF"/>
    <w:rsid w:val="00427A31"/>
    <w:rsid w:val="00427CB6"/>
    <w:rsid w:val="00427FF6"/>
    <w:rsid w:val="00430456"/>
    <w:rsid w:val="00430B46"/>
    <w:rsid w:val="00431BCF"/>
    <w:rsid w:val="00431F5E"/>
    <w:rsid w:val="00432691"/>
    <w:rsid w:val="00433380"/>
    <w:rsid w:val="0043478F"/>
    <w:rsid w:val="00435006"/>
    <w:rsid w:val="004353F8"/>
    <w:rsid w:val="0043559F"/>
    <w:rsid w:val="00435E36"/>
    <w:rsid w:val="0043629F"/>
    <w:rsid w:val="00436657"/>
    <w:rsid w:val="00436B3D"/>
    <w:rsid w:val="00436FAB"/>
    <w:rsid w:val="00437D00"/>
    <w:rsid w:val="0044021C"/>
    <w:rsid w:val="0044049B"/>
    <w:rsid w:val="00440960"/>
    <w:rsid w:val="00440E67"/>
    <w:rsid w:val="0044123F"/>
    <w:rsid w:val="004419A4"/>
    <w:rsid w:val="00442225"/>
    <w:rsid w:val="0044263E"/>
    <w:rsid w:val="00442725"/>
    <w:rsid w:val="0044287D"/>
    <w:rsid w:val="00442A54"/>
    <w:rsid w:val="00443853"/>
    <w:rsid w:val="00443E52"/>
    <w:rsid w:val="004440A0"/>
    <w:rsid w:val="00444408"/>
    <w:rsid w:val="00444517"/>
    <w:rsid w:val="004448EB"/>
    <w:rsid w:val="004449B2"/>
    <w:rsid w:val="004453AC"/>
    <w:rsid w:val="00445570"/>
    <w:rsid w:val="00445836"/>
    <w:rsid w:val="00445A3E"/>
    <w:rsid w:val="004461D7"/>
    <w:rsid w:val="00446E02"/>
    <w:rsid w:val="004472D5"/>
    <w:rsid w:val="004502E9"/>
    <w:rsid w:val="0045125C"/>
    <w:rsid w:val="004520E1"/>
    <w:rsid w:val="004523EE"/>
    <w:rsid w:val="0045255F"/>
    <w:rsid w:val="00452F51"/>
    <w:rsid w:val="00452F94"/>
    <w:rsid w:val="00453E21"/>
    <w:rsid w:val="00453E9F"/>
    <w:rsid w:val="00454922"/>
    <w:rsid w:val="00454F39"/>
    <w:rsid w:val="0045617A"/>
    <w:rsid w:val="00456AF0"/>
    <w:rsid w:val="00456EA8"/>
    <w:rsid w:val="00457F21"/>
    <w:rsid w:val="00460446"/>
    <w:rsid w:val="00460477"/>
    <w:rsid w:val="00460BA7"/>
    <w:rsid w:val="00460C62"/>
    <w:rsid w:val="00462269"/>
    <w:rsid w:val="004632E5"/>
    <w:rsid w:val="00463375"/>
    <w:rsid w:val="004638DF"/>
    <w:rsid w:val="00464407"/>
    <w:rsid w:val="004645C9"/>
    <w:rsid w:val="00466C83"/>
    <w:rsid w:val="00466D89"/>
    <w:rsid w:val="00466DDC"/>
    <w:rsid w:val="00466EDF"/>
    <w:rsid w:val="004672D3"/>
    <w:rsid w:val="00467323"/>
    <w:rsid w:val="004674A1"/>
    <w:rsid w:val="0046770B"/>
    <w:rsid w:val="00467F70"/>
    <w:rsid w:val="00470BB8"/>
    <w:rsid w:val="00471A01"/>
    <w:rsid w:val="00471C76"/>
    <w:rsid w:val="00471CEF"/>
    <w:rsid w:val="00471EB8"/>
    <w:rsid w:val="00472058"/>
    <w:rsid w:val="00472532"/>
    <w:rsid w:val="00472671"/>
    <w:rsid w:val="004731E5"/>
    <w:rsid w:val="004734B8"/>
    <w:rsid w:val="00474867"/>
    <w:rsid w:val="00475281"/>
    <w:rsid w:val="0047561A"/>
    <w:rsid w:val="00475A5F"/>
    <w:rsid w:val="00476B9E"/>
    <w:rsid w:val="00476FCB"/>
    <w:rsid w:val="004775DD"/>
    <w:rsid w:val="004776E4"/>
    <w:rsid w:val="00477CC1"/>
    <w:rsid w:val="00480440"/>
    <w:rsid w:val="00480A37"/>
    <w:rsid w:val="00480B04"/>
    <w:rsid w:val="00480F03"/>
    <w:rsid w:val="00481379"/>
    <w:rsid w:val="00481523"/>
    <w:rsid w:val="00481A20"/>
    <w:rsid w:val="00482304"/>
    <w:rsid w:val="00482D90"/>
    <w:rsid w:val="00483D52"/>
    <w:rsid w:val="004840C5"/>
    <w:rsid w:val="00484743"/>
    <w:rsid w:val="00485365"/>
    <w:rsid w:val="00485761"/>
    <w:rsid w:val="00485BD9"/>
    <w:rsid w:val="00485D48"/>
    <w:rsid w:val="004864D8"/>
    <w:rsid w:val="004871A9"/>
    <w:rsid w:val="004875D8"/>
    <w:rsid w:val="00487BE9"/>
    <w:rsid w:val="00487E6E"/>
    <w:rsid w:val="00490266"/>
    <w:rsid w:val="004902B2"/>
    <w:rsid w:val="004902F9"/>
    <w:rsid w:val="004906D4"/>
    <w:rsid w:val="00490829"/>
    <w:rsid w:val="0049089A"/>
    <w:rsid w:val="00491893"/>
    <w:rsid w:val="004918D6"/>
    <w:rsid w:val="00491975"/>
    <w:rsid w:val="0049233E"/>
    <w:rsid w:val="0049288F"/>
    <w:rsid w:val="00492BBB"/>
    <w:rsid w:val="0049302E"/>
    <w:rsid w:val="00493321"/>
    <w:rsid w:val="00493424"/>
    <w:rsid w:val="00493894"/>
    <w:rsid w:val="00493E4C"/>
    <w:rsid w:val="00494200"/>
    <w:rsid w:val="00494965"/>
    <w:rsid w:val="00494D4F"/>
    <w:rsid w:val="00495020"/>
    <w:rsid w:val="0049559C"/>
    <w:rsid w:val="0049568F"/>
    <w:rsid w:val="004959A3"/>
    <w:rsid w:val="00495E7D"/>
    <w:rsid w:val="00495FE7"/>
    <w:rsid w:val="0049623B"/>
    <w:rsid w:val="0049634E"/>
    <w:rsid w:val="0049644B"/>
    <w:rsid w:val="00496760"/>
    <w:rsid w:val="00497EDF"/>
    <w:rsid w:val="00497F53"/>
    <w:rsid w:val="004A011F"/>
    <w:rsid w:val="004A204D"/>
    <w:rsid w:val="004A23F8"/>
    <w:rsid w:val="004A2EC7"/>
    <w:rsid w:val="004A3925"/>
    <w:rsid w:val="004A3CDC"/>
    <w:rsid w:val="004A48A4"/>
    <w:rsid w:val="004A4D81"/>
    <w:rsid w:val="004A523B"/>
    <w:rsid w:val="004A52EB"/>
    <w:rsid w:val="004A54E4"/>
    <w:rsid w:val="004A5895"/>
    <w:rsid w:val="004A5D2C"/>
    <w:rsid w:val="004A69EF"/>
    <w:rsid w:val="004A7074"/>
    <w:rsid w:val="004A7859"/>
    <w:rsid w:val="004A7B59"/>
    <w:rsid w:val="004A7D31"/>
    <w:rsid w:val="004B0456"/>
    <w:rsid w:val="004B093D"/>
    <w:rsid w:val="004B163F"/>
    <w:rsid w:val="004B1AAF"/>
    <w:rsid w:val="004B1F0A"/>
    <w:rsid w:val="004B2969"/>
    <w:rsid w:val="004B2CC7"/>
    <w:rsid w:val="004B37FB"/>
    <w:rsid w:val="004B3AC5"/>
    <w:rsid w:val="004B4870"/>
    <w:rsid w:val="004B4DBB"/>
    <w:rsid w:val="004B5774"/>
    <w:rsid w:val="004B5DF2"/>
    <w:rsid w:val="004B624C"/>
    <w:rsid w:val="004B6815"/>
    <w:rsid w:val="004B6B92"/>
    <w:rsid w:val="004B6F6E"/>
    <w:rsid w:val="004B7470"/>
    <w:rsid w:val="004B7867"/>
    <w:rsid w:val="004B7CA1"/>
    <w:rsid w:val="004C0622"/>
    <w:rsid w:val="004C106D"/>
    <w:rsid w:val="004C1222"/>
    <w:rsid w:val="004C1678"/>
    <w:rsid w:val="004C1773"/>
    <w:rsid w:val="004C18F2"/>
    <w:rsid w:val="004C19A6"/>
    <w:rsid w:val="004C1B37"/>
    <w:rsid w:val="004C2016"/>
    <w:rsid w:val="004C2085"/>
    <w:rsid w:val="004C23B1"/>
    <w:rsid w:val="004C2664"/>
    <w:rsid w:val="004C2803"/>
    <w:rsid w:val="004C283A"/>
    <w:rsid w:val="004C309F"/>
    <w:rsid w:val="004C34CD"/>
    <w:rsid w:val="004C3D29"/>
    <w:rsid w:val="004C4341"/>
    <w:rsid w:val="004C454C"/>
    <w:rsid w:val="004C47DC"/>
    <w:rsid w:val="004C50FC"/>
    <w:rsid w:val="004C6050"/>
    <w:rsid w:val="004C742E"/>
    <w:rsid w:val="004C7595"/>
    <w:rsid w:val="004C78CC"/>
    <w:rsid w:val="004C7CD9"/>
    <w:rsid w:val="004D026C"/>
    <w:rsid w:val="004D0D67"/>
    <w:rsid w:val="004D0EBB"/>
    <w:rsid w:val="004D1370"/>
    <w:rsid w:val="004D186A"/>
    <w:rsid w:val="004D1EEE"/>
    <w:rsid w:val="004D23F5"/>
    <w:rsid w:val="004D273F"/>
    <w:rsid w:val="004D2B25"/>
    <w:rsid w:val="004D2D0C"/>
    <w:rsid w:val="004D2FF7"/>
    <w:rsid w:val="004D3504"/>
    <w:rsid w:val="004D3863"/>
    <w:rsid w:val="004D3BF7"/>
    <w:rsid w:val="004D45E6"/>
    <w:rsid w:val="004D4BD2"/>
    <w:rsid w:val="004D57A9"/>
    <w:rsid w:val="004D5AB8"/>
    <w:rsid w:val="004D5C42"/>
    <w:rsid w:val="004D66B6"/>
    <w:rsid w:val="004D6828"/>
    <w:rsid w:val="004D73EC"/>
    <w:rsid w:val="004D7BA1"/>
    <w:rsid w:val="004D7EDA"/>
    <w:rsid w:val="004E01D0"/>
    <w:rsid w:val="004E094E"/>
    <w:rsid w:val="004E199C"/>
    <w:rsid w:val="004E1AC7"/>
    <w:rsid w:val="004E1FB5"/>
    <w:rsid w:val="004E25E6"/>
    <w:rsid w:val="004E2E5A"/>
    <w:rsid w:val="004E3219"/>
    <w:rsid w:val="004E48E5"/>
    <w:rsid w:val="004E5392"/>
    <w:rsid w:val="004E5501"/>
    <w:rsid w:val="004E5C00"/>
    <w:rsid w:val="004E5E69"/>
    <w:rsid w:val="004E69A8"/>
    <w:rsid w:val="004E6A73"/>
    <w:rsid w:val="004E6D05"/>
    <w:rsid w:val="004E785D"/>
    <w:rsid w:val="004E7A3E"/>
    <w:rsid w:val="004F03AD"/>
    <w:rsid w:val="004F062C"/>
    <w:rsid w:val="004F06B3"/>
    <w:rsid w:val="004F0BC5"/>
    <w:rsid w:val="004F0C99"/>
    <w:rsid w:val="004F1577"/>
    <w:rsid w:val="004F2308"/>
    <w:rsid w:val="004F2818"/>
    <w:rsid w:val="004F3221"/>
    <w:rsid w:val="004F32FF"/>
    <w:rsid w:val="004F3398"/>
    <w:rsid w:val="004F3455"/>
    <w:rsid w:val="004F38DE"/>
    <w:rsid w:val="004F3FCD"/>
    <w:rsid w:val="004F3FE4"/>
    <w:rsid w:val="004F41E1"/>
    <w:rsid w:val="004F4309"/>
    <w:rsid w:val="004F4857"/>
    <w:rsid w:val="004F49ED"/>
    <w:rsid w:val="004F51EF"/>
    <w:rsid w:val="004F53D8"/>
    <w:rsid w:val="004F5DEC"/>
    <w:rsid w:val="004F6913"/>
    <w:rsid w:val="004F6A60"/>
    <w:rsid w:val="004F6FA3"/>
    <w:rsid w:val="004F6FC9"/>
    <w:rsid w:val="004F78E8"/>
    <w:rsid w:val="004F7FF7"/>
    <w:rsid w:val="00500DC5"/>
    <w:rsid w:val="00501134"/>
    <w:rsid w:val="005017F1"/>
    <w:rsid w:val="0050271B"/>
    <w:rsid w:val="00502D26"/>
    <w:rsid w:val="00503019"/>
    <w:rsid w:val="005034CB"/>
    <w:rsid w:val="00503745"/>
    <w:rsid w:val="00503CAE"/>
    <w:rsid w:val="00504070"/>
    <w:rsid w:val="0050440A"/>
    <w:rsid w:val="00504449"/>
    <w:rsid w:val="0050449B"/>
    <w:rsid w:val="005044C7"/>
    <w:rsid w:val="0050455A"/>
    <w:rsid w:val="00505012"/>
    <w:rsid w:val="0050590B"/>
    <w:rsid w:val="00506139"/>
    <w:rsid w:val="00506452"/>
    <w:rsid w:val="0050759A"/>
    <w:rsid w:val="005078F8"/>
    <w:rsid w:val="00510209"/>
    <w:rsid w:val="005103F9"/>
    <w:rsid w:val="00510683"/>
    <w:rsid w:val="0051102B"/>
    <w:rsid w:val="005110E5"/>
    <w:rsid w:val="00511A35"/>
    <w:rsid w:val="00511B88"/>
    <w:rsid w:val="00511E3E"/>
    <w:rsid w:val="00512553"/>
    <w:rsid w:val="0051374C"/>
    <w:rsid w:val="00513D1E"/>
    <w:rsid w:val="005142D5"/>
    <w:rsid w:val="00514AA4"/>
    <w:rsid w:val="00515311"/>
    <w:rsid w:val="00515AAE"/>
    <w:rsid w:val="00515E30"/>
    <w:rsid w:val="00516292"/>
    <w:rsid w:val="00516395"/>
    <w:rsid w:val="0051643B"/>
    <w:rsid w:val="005164B1"/>
    <w:rsid w:val="00516DF6"/>
    <w:rsid w:val="0051751B"/>
    <w:rsid w:val="005179F3"/>
    <w:rsid w:val="00520394"/>
    <w:rsid w:val="0052040D"/>
    <w:rsid w:val="00520728"/>
    <w:rsid w:val="00520B26"/>
    <w:rsid w:val="005216D1"/>
    <w:rsid w:val="00521805"/>
    <w:rsid w:val="00521900"/>
    <w:rsid w:val="00522224"/>
    <w:rsid w:val="005229D6"/>
    <w:rsid w:val="00522B4B"/>
    <w:rsid w:val="00522E41"/>
    <w:rsid w:val="00522FF1"/>
    <w:rsid w:val="0052389F"/>
    <w:rsid w:val="005238D7"/>
    <w:rsid w:val="005239F4"/>
    <w:rsid w:val="00523C79"/>
    <w:rsid w:val="0052410D"/>
    <w:rsid w:val="0052424D"/>
    <w:rsid w:val="0052479D"/>
    <w:rsid w:val="00524C16"/>
    <w:rsid w:val="00525659"/>
    <w:rsid w:val="005260BD"/>
    <w:rsid w:val="00526672"/>
    <w:rsid w:val="005268E3"/>
    <w:rsid w:val="0052694E"/>
    <w:rsid w:val="00527108"/>
    <w:rsid w:val="00530B2C"/>
    <w:rsid w:val="005311DE"/>
    <w:rsid w:val="00531A14"/>
    <w:rsid w:val="00531C05"/>
    <w:rsid w:val="00532664"/>
    <w:rsid w:val="00532BE3"/>
    <w:rsid w:val="00532C55"/>
    <w:rsid w:val="00533163"/>
    <w:rsid w:val="00533504"/>
    <w:rsid w:val="005342AE"/>
    <w:rsid w:val="0053459B"/>
    <w:rsid w:val="005348B3"/>
    <w:rsid w:val="00534908"/>
    <w:rsid w:val="00535365"/>
    <w:rsid w:val="0053590A"/>
    <w:rsid w:val="00536450"/>
    <w:rsid w:val="00536525"/>
    <w:rsid w:val="005376E9"/>
    <w:rsid w:val="00537978"/>
    <w:rsid w:val="00540F44"/>
    <w:rsid w:val="005419BA"/>
    <w:rsid w:val="00541E7B"/>
    <w:rsid w:val="005420B2"/>
    <w:rsid w:val="00542357"/>
    <w:rsid w:val="00542831"/>
    <w:rsid w:val="00542CFC"/>
    <w:rsid w:val="00543518"/>
    <w:rsid w:val="00543F77"/>
    <w:rsid w:val="005449F9"/>
    <w:rsid w:val="00545831"/>
    <w:rsid w:val="00545913"/>
    <w:rsid w:val="00545BC9"/>
    <w:rsid w:val="00545F07"/>
    <w:rsid w:val="00545F8D"/>
    <w:rsid w:val="00547367"/>
    <w:rsid w:val="00547BA5"/>
    <w:rsid w:val="00550280"/>
    <w:rsid w:val="00550B37"/>
    <w:rsid w:val="00550D5A"/>
    <w:rsid w:val="00550F1C"/>
    <w:rsid w:val="00551585"/>
    <w:rsid w:val="00551757"/>
    <w:rsid w:val="005519AC"/>
    <w:rsid w:val="005521CB"/>
    <w:rsid w:val="00552D23"/>
    <w:rsid w:val="00552F98"/>
    <w:rsid w:val="005535C6"/>
    <w:rsid w:val="00553B50"/>
    <w:rsid w:val="00554374"/>
    <w:rsid w:val="00554496"/>
    <w:rsid w:val="005544B5"/>
    <w:rsid w:val="00554AF8"/>
    <w:rsid w:val="00554C3F"/>
    <w:rsid w:val="00555C06"/>
    <w:rsid w:val="00555E04"/>
    <w:rsid w:val="00555F4A"/>
    <w:rsid w:val="005561FA"/>
    <w:rsid w:val="0055636A"/>
    <w:rsid w:val="0055684E"/>
    <w:rsid w:val="00556E67"/>
    <w:rsid w:val="005572B9"/>
    <w:rsid w:val="0055766F"/>
    <w:rsid w:val="00557C59"/>
    <w:rsid w:val="00560876"/>
    <w:rsid w:val="00561330"/>
    <w:rsid w:val="00561E87"/>
    <w:rsid w:val="00561F43"/>
    <w:rsid w:val="00561F64"/>
    <w:rsid w:val="005626D2"/>
    <w:rsid w:val="005626EE"/>
    <w:rsid w:val="00562B4E"/>
    <w:rsid w:val="00562CD4"/>
    <w:rsid w:val="00563006"/>
    <w:rsid w:val="005642E1"/>
    <w:rsid w:val="00564DAD"/>
    <w:rsid w:val="0056519E"/>
    <w:rsid w:val="005656C0"/>
    <w:rsid w:val="00565EC5"/>
    <w:rsid w:val="00566609"/>
    <w:rsid w:val="00567607"/>
    <w:rsid w:val="00567B49"/>
    <w:rsid w:val="00570E3F"/>
    <w:rsid w:val="00571969"/>
    <w:rsid w:val="00571D05"/>
    <w:rsid w:val="00574104"/>
    <w:rsid w:val="00574448"/>
    <w:rsid w:val="00574607"/>
    <w:rsid w:val="00574679"/>
    <w:rsid w:val="00574FEC"/>
    <w:rsid w:val="00575309"/>
    <w:rsid w:val="0057536E"/>
    <w:rsid w:val="00575463"/>
    <w:rsid w:val="005755C7"/>
    <w:rsid w:val="00576515"/>
    <w:rsid w:val="00576F55"/>
    <w:rsid w:val="00577458"/>
    <w:rsid w:val="005777FC"/>
    <w:rsid w:val="0058045D"/>
    <w:rsid w:val="00580AFC"/>
    <w:rsid w:val="00581183"/>
    <w:rsid w:val="00581477"/>
    <w:rsid w:val="00581B3C"/>
    <w:rsid w:val="0058218F"/>
    <w:rsid w:val="00582402"/>
    <w:rsid w:val="00583076"/>
    <w:rsid w:val="0058317F"/>
    <w:rsid w:val="00583F36"/>
    <w:rsid w:val="00584DF9"/>
    <w:rsid w:val="00585A3E"/>
    <w:rsid w:val="005861A8"/>
    <w:rsid w:val="00586220"/>
    <w:rsid w:val="00586871"/>
    <w:rsid w:val="005871AC"/>
    <w:rsid w:val="00590333"/>
    <w:rsid w:val="00590E18"/>
    <w:rsid w:val="00590F5E"/>
    <w:rsid w:val="005915D6"/>
    <w:rsid w:val="00591633"/>
    <w:rsid w:val="00591902"/>
    <w:rsid w:val="00592979"/>
    <w:rsid w:val="00592ACF"/>
    <w:rsid w:val="00592C1B"/>
    <w:rsid w:val="00592C88"/>
    <w:rsid w:val="0059364E"/>
    <w:rsid w:val="00593728"/>
    <w:rsid w:val="00593AA7"/>
    <w:rsid w:val="00593AB8"/>
    <w:rsid w:val="00593E0D"/>
    <w:rsid w:val="00593F1F"/>
    <w:rsid w:val="00594259"/>
    <w:rsid w:val="00594837"/>
    <w:rsid w:val="005948A2"/>
    <w:rsid w:val="005960A8"/>
    <w:rsid w:val="0059706F"/>
    <w:rsid w:val="00597351"/>
    <w:rsid w:val="00597BF8"/>
    <w:rsid w:val="00597DC0"/>
    <w:rsid w:val="005A0B89"/>
    <w:rsid w:val="005A13CC"/>
    <w:rsid w:val="005A1723"/>
    <w:rsid w:val="005A1B30"/>
    <w:rsid w:val="005A1DF6"/>
    <w:rsid w:val="005A1ECE"/>
    <w:rsid w:val="005A2560"/>
    <w:rsid w:val="005A355A"/>
    <w:rsid w:val="005A3895"/>
    <w:rsid w:val="005A43EB"/>
    <w:rsid w:val="005A48F1"/>
    <w:rsid w:val="005A51F4"/>
    <w:rsid w:val="005A5341"/>
    <w:rsid w:val="005A540B"/>
    <w:rsid w:val="005A564B"/>
    <w:rsid w:val="005A59EE"/>
    <w:rsid w:val="005A5AB3"/>
    <w:rsid w:val="005A5ACC"/>
    <w:rsid w:val="005A60EF"/>
    <w:rsid w:val="005A610E"/>
    <w:rsid w:val="005A6276"/>
    <w:rsid w:val="005A62A3"/>
    <w:rsid w:val="005A64C9"/>
    <w:rsid w:val="005A6A00"/>
    <w:rsid w:val="005A6AFF"/>
    <w:rsid w:val="005A79C5"/>
    <w:rsid w:val="005A7F3F"/>
    <w:rsid w:val="005B0049"/>
    <w:rsid w:val="005B1171"/>
    <w:rsid w:val="005B1FA7"/>
    <w:rsid w:val="005B2AEC"/>
    <w:rsid w:val="005B2F8D"/>
    <w:rsid w:val="005B48F5"/>
    <w:rsid w:val="005B5165"/>
    <w:rsid w:val="005B52CA"/>
    <w:rsid w:val="005B563A"/>
    <w:rsid w:val="005B5766"/>
    <w:rsid w:val="005B597A"/>
    <w:rsid w:val="005B61A3"/>
    <w:rsid w:val="005B6383"/>
    <w:rsid w:val="005B6E36"/>
    <w:rsid w:val="005B7273"/>
    <w:rsid w:val="005B7A3E"/>
    <w:rsid w:val="005B7BCD"/>
    <w:rsid w:val="005C08A3"/>
    <w:rsid w:val="005C09C8"/>
    <w:rsid w:val="005C0E0B"/>
    <w:rsid w:val="005C1096"/>
    <w:rsid w:val="005C1387"/>
    <w:rsid w:val="005C14BC"/>
    <w:rsid w:val="005C14E3"/>
    <w:rsid w:val="005C1645"/>
    <w:rsid w:val="005C16BA"/>
    <w:rsid w:val="005C22C1"/>
    <w:rsid w:val="005C2522"/>
    <w:rsid w:val="005C3127"/>
    <w:rsid w:val="005C31C3"/>
    <w:rsid w:val="005C35FC"/>
    <w:rsid w:val="005C38C3"/>
    <w:rsid w:val="005C3B7C"/>
    <w:rsid w:val="005C3C3C"/>
    <w:rsid w:val="005C4801"/>
    <w:rsid w:val="005C495B"/>
    <w:rsid w:val="005C4C22"/>
    <w:rsid w:val="005C4F4E"/>
    <w:rsid w:val="005C60FD"/>
    <w:rsid w:val="005C6D96"/>
    <w:rsid w:val="005C7111"/>
    <w:rsid w:val="005C71CC"/>
    <w:rsid w:val="005C7D49"/>
    <w:rsid w:val="005C7DFD"/>
    <w:rsid w:val="005D06BC"/>
    <w:rsid w:val="005D0D29"/>
    <w:rsid w:val="005D0E26"/>
    <w:rsid w:val="005D11D6"/>
    <w:rsid w:val="005D14CB"/>
    <w:rsid w:val="005D1978"/>
    <w:rsid w:val="005D1A3C"/>
    <w:rsid w:val="005D2130"/>
    <w:rsid w:val="005D247E"/>
    <w:rsid w:val="005D3356"/>
    <w:rsid w:val="005D3694"/>
    <w:rsid w:val="005D36ED"/>
    <w:rsid w:val="005D433F"/>
    <w:rsid w:val="005D4B12"/>
    <w:rsid w:val="005D5040"/>
    <w:rsid w:val="005D5A4C"/>
    <w:rsid w:val="005D6330"/>
    <w:rsid w:val="005D639B"/>
    <w:rsid w:val="005D66EC"/>
    <w:rsid w:val="005D6E48"/>
    <w:rsid w:val="005D7392"/>
    <w:rsid w:val="005D73FB"/>
    <w:rsid w:val="005D7688"/>
    <w:rsid w:val="005D7AA4"/>
    <w:rsid w:val="005E0264"/>
    <w:rsid w:val="005E0679"/>
    <w:rsid w:val="005E0B63"/>
    <w:rsid w:val="005E0E0C"/>
    <w:rsid w:val="005E2D06"/>
    <w:rsid w:val="005E2F3D"/>
    <w:rsid w:val="005E327F"/>
    <w:rsid w:val="005E3404"/>
    <w:rsid w:val="005E37BC"/>
    <w:rsid w:val="005E3DFD"/>
    <w:rsid w:val="005E41A0"/>
    <w:rsid w:val="005E4B65"/>
    <w:rsid w:val="005E56D6"/>
    <w:rsid w:val="005E5985"/>
    <w:rsid w:val="005E5D08"/>
    <w:rsid w:val="005E66E4"/>
    <w:rsid w:val="005E68FA"/>
    <w:rsid w:val="005E6AD2"/>
    <w:rsid w:val="005E6D85"/>
    <w:rsid w:val="005E7690"/>
    <w:rsid w:val="005E7E97"/>
    <w:rsid w:val="005F0A4A"/>
    <w:rsid w:val="005F0CA2"/>
    <w:rsid w:val="005F0F48"/>
    <w:rsid w:val="005F17F0"/>
    <w:rsid w:val="005F1942"/>
    <w:rsid w:val="005F1F4E"/>
    <w:rsid w:val="005F2167"/>
    <w:rsid w:val="005F4F92"/>
    <w:rsid w:val="005F554B"/>
    <w:rsid w:val="005F65B2"/>
    <w:rsid w:val="005F6782"/>
    <w:rsid w:val="005F6919"/>
    <w:rsid w:val="005F6BBE"/>
    <w:rsid w:val="005F7097"/>
    <w:rsid w:val="005F7454"/>
    <w:rsid w:val="005F7697"/>
    <w:rsid w:val="005F7B95"/>
    <w:rsid w:val="00600255"/>
    <w:rsid w:val="0060046A"/>
    <w:rsid w:val="0060049F"/>
    <w:rsid w:val="0060056F"/>
    <w:rsid w:val="00600BCB"/>
    <w:rsid w:val="00601806"/>
    <w:rsid w:val="00601B2B"/>
    <w:rsid w:val="00601D75"/>
    <w:rsid w:val="00601E65"/>
    <w:rsid w:val="00602443"/>
    <w:rsid w:val="00603172"/>
    <w:rsid w:val="00604248"/>
    <w:rsid w:val="00604958"/>
    <w:rsid w:val="00605895"/>
    <w:rsid w:val="00605E26"/>
    <w:rsid w:val="00605FC5"/>
    <w:rsid w:val="0060633C"/>
    <w:rsid w:val="00606871"/>
    <w:rsid w:val="006068BA"/>
    <w:rsid w:val="00606DE2"/>
    <w:rsid w:val="00611157"/>
    <w:rsid w:val="00611A61"/>
    <w:rsid w:val="00611A6E"/>
    <w:rsid w:val="006124C7"/>
    <w:rsid w:val="00612F6A"/>
    <w:rsid w:val="006145BE"/>
    <w:rsid w:val="006145E8"/>
    <w:rsid w:val="006152F0"/>
    <w:rsid w:val="006155D5"/>
    <w:rsid w:val="00615720"/>
    <w:rsid w:val="00615BC0"/>
    <w:rsid w:val="00616686"/>
    <w:rsid w:val="0061694C"/>
    <w:rsid w:val="00616BA8"/>
    <w:rsid w:val="00616E63"/>
    <w:rsid w:val="006170F7"/>
    <w:rsid w:val="0062043E"/>
    <w:rsid w:val="006207C8"/>
    <w:rsid w:val="00620BDA"/>
    <w:rsid w:val="00620DCC"/>
    <w:rsid w:val="00621035"/>
    <w:rsid w:val="006211BA"/>
    <w:rsid w:val="0062227C"/>
    <w:rsid w:val="006225D0"/>
    <w:rsid w:val="006230EC"/>
    <w:rsid w:val="00623CD1"/>
    <w:rsid w:val="00623EE1"/>
    <w:rsid w:val="00624090"/>
    <w:rsid w:val="006244C2"/>
    <w:rsid w:val="006245B1"/>
    <w:rsid w:val="00624740"/>
    <w:rsid w:val="00625C61"/>
    <w:rsid w:val="00625CA3"/>
    <w:rsid w:val="0062647B"/>
    <w:rsid w:val="00626868"/>
    <w:rsid w:val="006272D7"/>
    <w:rsid w:val="00627512"/>
    <w:rsid w:val="006301E9"/>
    <w:rsid w:val="006306B6"/>
    <w:rsid w:val="00630AB4"/>
    <w:rsid w:val="00630EDF"/>
    <w:rsid w:val="00631145"/>
    <w:rsid w:val="00632652"/>
    <w:rsid w:val="00632A89"/>
    <w:rsid w:val="00632BF1"/>
    <w:rsid w:val="0063361C"/>
    <w:rsid w:val="00634031"/>
    <w:rsid w:val="006341E3"/>
    <w:rsid w:val="00634549"/>
    <w:rsid w:val="00634AA5"/>
    <w:rsid w:val="0063525F"/>
    <w:rsid w:val="006354E2"/>
    <w:rsid w:val="00635CD1"/>
    <w:rsid w:val="00635D3D"/>
    <w:rsid w:val="006363F5"/>
    <w:rsid w:val="00636A1D"/>
    <w:rsid w:val="00637840"/>
    <w:rsid w:val="00637A8E"/>
    <w:rsid w:val="00637E61"/>
    <w:rsid w:val="0064057B"/>
    <w:rsid w:val="0064076E"/>
    <w:rsid w:val="00640A31"/>
    <w:rsid w:val="00640FF0"/>
    <w:rsid w:val="00641018"/>
    <w:rsid w:val="0064150D"/>
    <w:rsid w:val="006419DA"/>
    <w:rsid w:val="006425A1"/>
    <w:rsid w:val="006425A4"/>
    <w:rsid w:val="006426FB"/>
    <w:rsid w:val="00642AC9"/>
    <w:rsid w:val="0064334E"/>
    <w:rsid w:val="006439EF"/>
    <w:rsid w:val="00643B51"/>
    <w:rsid w:val="00644082"/>
    <w:rsid w:val="00644153"/>
    <w:rsid w:val="006457D2"/>
    <w:rsid w:val="00645F82"/>
    <w:rsid w:val="006464EE"/>
    <w:rsid w:val="006467DA"/>
    <w:rsid w:val="0064691D"/>
    <w:rsid w:val="00646A2F"/>
    <w:rsid w:val="00646A73"/>
    <w:rsid w:val="00646C83"/>
    <w:rsid w:val="00646D25"/>
    <w:rsid w:val="00647D8D"/>
    <w:rsid w:val="00650468"/>
    <w:rsid w:val="00650687"/>
    <w:rsid w:val="00650720"/>
    <w:rsid w:val="00651420"/>
    <w:rsid w:val="00652139"/>
    <w:rsid w:val="00652142"/>
    <w:rsid w:val="006528E3"/>
    <w:rsid w:val="00652D6D"/>
    <w:rsid w:val="00652EC5"/>
    <w:rsid w:val="00653D7B"/>
    <w:rsid w:val="00654001"/>
    <w:rsid w:val="00654064"/>
    <w:rsid w:val="00654133"/>
    <w:rsid w:val="006542C2"/>
    <w:rsid w:val="00655538"/>
    <w:rsid w:val="00656A69"/>
    <w:rsid w:val="00656A99"/>
    <w:rsid w:val="00657673"/>
    <w:rsid w:val="006578B3"/>
    <w:rsid w:val="00657A5F"/>
    <w:rsid w:val="00660019"/>
    <w:rsid w:val="00660307"/>
    <w:rsid w:val="00660542"/>
    <w:rsid w:val="00660BA5"/>
    <w:rsid w:val="00661DEA"/>
    <w:rsid w:val="00661E75"/>
    <w:rsid w:val="0066208E"/>
    <w:rsid w:val="006621D6"/>
    <w:rsid w:val="00662463"/>
    <w:rsid w:val="006624CF"/>
    <w:rsid w:val="00662B16"/>
    <w:rsid w:val="006630D6"/>
    <w:rsid w:val="006634B7"/>
    <w:rsid w:val="006636F0"/>
    <w:rsid w:val="006641D5"/>
    <w:rsid w:val="00664759"/>
    <w:rsid w:val="00664878"/>
    <w:rsid w:val="00664945"/>
    <w:rsid w:val="00664A51"/>
    <w:rsid w:val="00664C2A"/>
    <w:rsid w:val="00665218"/>
    <w:rsid w:val="00665635"/>
    <w:rsid w:val="00665D97"/>
    <w:rsid w:val="006664CC"/>
    <w:rsid w:val="00666774"/>
    <w:rsid w:val="006668CB"/>
    <w:rsid w:val="00666E7B"/>
    <w:rsid w:val="0066731C"/>
    <w:rsid w:val="00667968"/>
    <w:rsid w:val="006679AD"/>
    <w:rsid w:val="00667BDE"/>
    <w:rsid w:val="00667F68"/>
    <w:rsid w:val="006702F9"/>
    <w:rsid w:val="0067090B"/>
    <w:rsid w:val="00670BD5"/>
    <w:rsid w:val="006710F2"/>
    <w:rsid w:val="006719B3"/>
    <w:rsid w:val="00671AEF"/>
    <w:rsid w:val="00671D29"/>
    <w:rsid w:val="00671EDC"/>
    <w:rsid w:val="00671FC6"/>
    <w:rsid w:val="006722AD"/>
    <w:rsid w:val="00672D2E"/>
    <w:rsid w:val="00672DD3"/>
    <w:rsid w:val="00674017"/>
    <w:rsid w:val="00674F1C"/>
    <w:rsid w:val="00674FD5"/>
    <w:rsid w:val="00675A8E"/>
    <w:rsid w:val="00675BA0"/>
    <w:rsid w:val="006762CF"/>
    <w:rsid w:val="006764EB"/>
    <w:rsid w:val="00676B89"/>
    <w:rsid w:val="00677862"/>
    <w:rsid w:val="00677D5C"/>
    <w:rsid w:val="00677EBC"/>
    <w:rsid w:val="006801D8"/>
    <w:rsid w:val="0068062C"/>
    <w:rsid w:val="00680B91"/>
    <w:rsid w:val="00681033"/>
    <w:rsid w:val="006810E0"/>
    <w:rsid w:val="0068127E"/>
    <w:rsid w:val="00681D7C"/>
    <w:rsid w:val="0068229E"/>
    <w:rsid w:val="006827B1"/>
    <w:rsid w:val="006837A5"/>
    <w:rsid w:val="00683A02"/>
    <w:rsid w:val="00685B14"/>
    <w:rsid w:val="00685BA1"/>
    <w:rsid w:val="006866F0"/>
    <w:rsid w:val="0068677A"/>
    <w:rsid w:val="006868F2"/>
    <w:rsid w:val="00686BFC"/>
    <w:rsid w:val="00687151"/>
    <w:rsid w:val="006877EF"/>
    <w:rsid w:val="006878AC"/>
    <w:rsid w:val="00687999"/>
    <w:rsid w:val="00687AB6"/>
    <w:rsid w:val="00687B54"/>
    <w:rsid w:val="00690215"/>
    <w:rsid w:val="0069040E"/>
    <w:rsid w:val="00690601"/>
    <w:rsid w:val="00690B5F"/>
    <w:rsid w:val="00690BD4"/>
    <w:rsid w:val="00691232"/>
    <w:rsid w:val="006913A6"/>
    <w:rsid w:val="0069170D"/>
    <w:rsid w:val="006918BF"/>
    <w:rsid w:val="00691BE5"/>
    <w:rsid w:val="00691ED0"/>
    <w:rsid w:val="00692276"/>
    <w:rsid w:val="00692987"/>
    <w:rsid w:val="006932D5"/>
    <w:rsid w:val="006933F4"/>
    <w:rsid w:val="006937B9"/>
    <w:rsid w:val="00693986"/>
    <w:rsid w:val="006939A8"/>
    <w:rsid w:val="00694017"/>
    <w:rsid w:val="00694C7C"/>
    <w:rsid w:val="00694F7D"/>
    <w:rsid w:val="00695C44"/>
    <w:rsid w:val="00695DD2"/>
    <w:rsid w:val="00696337"/>
    <w:rsid w:val="00696490"/>
    <w:rsid w:val="006968F9"/>
    <w:rsid w:val="00696B92"/>
    <w:rsid w:val="006972F3"/>
    <w:rsid w:val="00697313"/>
    <w:rsid w:val="00697F5E"/>
    <w:rsid w:val="006A0565"/>
    <w:rsid w:val="006A0B8D"/>
    <w:rsid w:val="006A147A"/>
    <w:rsid w:val="006A155C"/>
    <w:rsid w:val="006A1A70"/>
    <w:rsid w:val="006A280F"/>
    <w:rsid w:val="006A2B59"/>
    <w:rsid w:val="006A30D2"/>
    <w:rsid w:val="006A32F6"/>
    <w:rsid w:val="006A34D0"/>
    <w:rsid w:val="006A3919"/>
    <w:rsid w:val="006A3A7C"/>
    <w:rsid w:val="006A3CDF"/>
    <w:rsid w:val="006A431C"/>
    <w:rsid w:val="006A4F17"/>
    <w:rsid w:val="006A5270"/>
    <w:rsid w:val="006A528D"/>
    <w:rsid w:val="006A53AC"/>
    <w:rsid w:val="006A58AB"/>
    <w:rsid w:val="006A5B57"/>
    <w:rsid w:val="006A5F19"/>
    <w:rsid w:val="006A6192"/>
    <w:rsid w:val="006A6A71"/>
    <w:rsid w:val="006A7CBF"/>
    <w:rsid w:val="006B03BC"/>
    <w:rsid w:val="006B0BFD"/>
    <w:rsid w:val="006B0E5E"/>
    <w:rsid w:val="006B1CDD"/>
    <w:rsid w:val="006B1ED8"/>
    <w:rsid w:val="006B2BBA"/>
    <w:rsid w:val="006B3441"/>
    <w:rsid w:val="006B376B"/>
    <w:rsid w:val="006B38F8"/>
    <w:rsid w:val="006B3C56"/>
    <w:rsid w:val="006B3C9D"/>
    <w:rsid w:val="006B45F6"/>
    <w:rsid w:val="006B469D"/>
    <w:rsid w:val="006B502B"/>
    <w:rsid w:val="006B629D"/>
    <w:rsid w:val="006B6751"/>
    <w:rsid w:val="006B697E"/>
    <w:rsid w:val="006B75CE"/>
    <w:rsid w:val="006B78CD"/>
    <w:rsid w:val="006B7CE3"/>
    <w:rsid w:val="006B7CF0"/>
    <w:rsid w:val="006C076F"/>
    <w:rsid w:val="006C145A"/>
    <w:rsid w:val="006C1649"/>
    <w:rsid w:val="006C19B4"/>
    <w:rsid w:val="006C1A10"/>
    <w:rsid w:val="006C2567"/>
    <w:rsid w:val="006C304C"/>
    <w:rsid w:val="006C308D"/>
    <w:rsid w:val="006C3145"/>
    <w:rsid w:val="006C3150"/>
    <w:rsid w:val="006C326A"/>
    <w:rsid w:val="006C3DEF"/>
    <w:rsid w:val="006C41B5"/>
    <w:rsid w:val="006C47FA"/>
    <w:rsid w:val="006C5179"/>
    <w:rsid w:val="006C529B"/>
    <w:rsid w:val="006C55D0"/>
    <w:rsid w:val="006C60F9"/>
    <w:rsid w:val="006C649A"/>
    <w:rsid w:val="006C67BF"/>
    <w:rsid w:val="006C6F55"/>
    <w:rsid w:val="006C70EF"/>
    <w:rsid w:val="006C75B4"/>
    <w:rsid w:val="006C766C"/>
    <w:rsid w:val="006C7947"/>
    <w:rsid w:val="006D045C"/>
    <w:rsid w:val="006D07BD"/>
    <w:rsid w:val="006D0915"/>
    <w:rsid w:val="006D09CE"/>
    <w:rsid w:val="006D0C10"/>
    <w:rsid w:val="006D0CBE"/>
    <w:rsid w:val="006D12E3"/>
    <w:rsid w:val="006D13EA"/>
    <w:rsid w:val="006D1977"/>
    <w:rsid w:val="006D27F3"/>
    <w:rsid w:val="006D2C20"/>
    <w:rsid w:val="006D4195"/>
    <w:rsid w:val="006D430E"/>
    <w:rsid w:val="006D4440"/>
    <w:rsid w:val="006D4644"/>
    <w:rsid w:val="006D486A"/>
    <w:rsid w:val="006D57BC"/>
    <w:rsid w:val="006D5A10"/>
    <w:rsid w:val="006D63FF"/>
    <w:rsid w:val="006D642F"/>
    <w:rsid w:val="006D6785"/>
    <w:rsid w:val="006D741D"/>
    <w:rsid w:val="006D760B"/>
    <w:rsid w:val="006E018E"/>
    <w:rsid w:val="006E0E83"/>
    <w:rsid w:val="006E1805"/>
    <w:rsid w:val="006E1866"/>
    <w:rsid w:val="006E2104"/>
    <w:rsid w:val="006E2842"/>
    <w:rsid w:val="006E28DC"/>
    <w:rsid w:val="006E339D"/>
    <w:rsid w:val="006E36C6"/>
    <w:rsid w:val="006E3863"/>
    <w:rsid w:val="006E3CCA"/>
    <w:rsid w:val="006E4295"/>
    <w:rsid w:val="006E4671"/>
    <w:rsid w:val="006E493E"/>
    <w:rsid w:val="006E5A03"/>
    <w:rsid w:val="006E5D77"/>
    <w:rsid w:val="006E623F"/>
    <w:rsid w:val="006E7148"/>
    <w:rsid w:val="006E73CF"/>
    <w:rsid w:val="006F010B"/>
    <w:rsid w:val="006F10E4"/>
    <w:rsid w:val="006F1D7A"/>
    <w:rsid w:val="006F1FDD"/>
    <w:rsid w:val="006F20CB"/>
    <w:rsid w:val="006F21BB"/>
    <w:rsid w:val="006F239A"/>
    <w:rsid w:val="006F2AE8"/>
    <w:rsid w:val="006F2F53"/>
    <w:rsid w:val="006F337D"/>
    <w:rsid w:val="006F3617"/>
    <w:rsid w:val="006F434E"/>
    <w:rsid w:val="006F4815"/>
    <w:rsid w:val="006F48AF"/>
    <w:rsid w:val="006F52A0"/>
    <w:rsid w:val="006F6421"/>
    <w:rsid w:val="006F7257"/>
    <w:rsid w:val="006F7C49"/>
    <w:rsid w:val="006F7D78"/>
    <w:rsid w:val="006F7E1C"/>
    <w:rsid w:val="0070048E"/>
    <w:rsid w:val="007010D3"/>
    <w:rsid w:val="007016EC"/>
    <w:rsid w:val="00701A22"/>
    <w:rsid w:val="00701BC0"/>
    <w:rsid w:val="00701DD9"/>
    <w:rsid w:val="00701EFD"/>
    <w:rsid w:val="00701F5D"/>
    <w:rsid w:val="00702141"/>
    <w:rsid w:val="00702BD6"/>
    <w:rsid w:val="00702CD0"/>
    <w:rsid w:val="00703ED1"/>
    <w:rsid w:val="00704031"/>
    <w:rsid w:val="0070412C"/>
    <w:rsid w:val="007048A6"/>
    <w:rsid w:val="00704EE2"/>
    <w:rsid w:val="00705031"/>
    <w:rsid w:val="007051EE"/>
    <w:rsid w:val="0070527F"/>
    <w:rsid w:val="00705F41"/>
    <w:rsid w:val="00706553"/>
    <w:rsid w:val="00706610"/>
    <w:rsid w:val="00707393"/>
    <w:rsid w:val="00707911"/>
    <w:rsid w:val="00707926"/>
    <w:rsid w:val="00710434"/>
    <w:rsid w:val="007116A9"/>
    <w:rsid w:val="0071187E"/>
    <w:rsid w:val="00711D91"/>
    <w:rsid w:val="007123CE"/>
    <w:rsid w:val="0071265E"/>
    <w:rsid w:val="007128C3"/>
    <w:rsid w:val="00712A37"/>
    <w:rsid w:val="0071303C"/>
    <w:rsid w:val="00713197"/>
    <w:rsid w:val="0071445C"/>
    <w:rsid w:val="007146B7"/>
    <w:rsid w:val="00714ECC"/>
    <w:rsid w:val="00715005"/>
    <w:rsid w:val="007150A8"/>
    <w:rsid w:val="007153C4"/>
    <w:rsid w:val="0071604B"/>
    <w:rsid w:val="00716821"/>
    <w:rsid w:val="007179B7"/>
    <w:rsid w:val="00717B32"/>
    <w:rsid w:val="00717B6C"/>
    <w:rsid w:val="0072004B"/>
    <w:rsid w:val="0072018D"/>
    <w:rsid w:val="00720903"/>
    <w:rsid w:val="0072106A"/>
    <w:rsid w:val="00721207"/>
    <w:rsid w:val="00721359"/>
    <w:rsid w:val="00722783"/>
    <w:rsid w:val="00722C7F"/>
    <w:rsid w:val="00723596"/>
    <w:rsid w:val="0072385A"/>
    <w:rsid w:val="007251FD"/>
    <w:rsid w:val="007252DC"/>
    <w:rsid w:val="007253F5"/>
    <w:rsid w:val="00725CA4"/>
    <w:rsid w:val="00726131"/>
    <w:rsid w:val="0072703B"/>
    <w:rsid w:val="0072707E"/>
    <w:rsid w:val="00727BE6"/>
    <w:rsid w:val="00727EAD"/>
    <w:rsid w:val="00730178"/>
    <w:rsid w:val="007308F4"/>
    <w:rsid w:val="0073097B"/>
    <w:rsid w:val="00730C5D"/>
    <w:rsid w:val="00730DDD"/>
    <w:rsid w:val="00731B41"/>
    <w:rsid w:val="00731B42"/>
    <w:rsid w:val="00731E7C"/>
    <w:rsid w:val="007329C7"/>
    <w:rsid w:val="007329FA"/>
    <w:rsid w:val="00732B07"/>
    <w:rsid w:val="007334C7"/>
    <w:rsid w:val="00733535"/>
    <w:rsid w:val="00734259"/>
    <w:rsid w:val="007348EB"/>
    <w:rsid w:val="007353D7"/>
    <w:rsid w:val="007358E1"/>
    <w:rsid w:val="007358EB"/>
    <w:rsid w:val="00735B3E"/>
    <w:rsid w:val="00736832"/>
    <w:rsid w:val="00737662"/>
    <w:rsid w:val="00737D6E"/>
    <w:rsid w:val="00740C08"/>
    <w:rsid w:val="00740F3F"/>
    <w:rsid w:val="00741A1A"/>
    <w:rsid w:val="00742179"/>
    <w:rsid w:val="00742AEC"/>
    <w:rsid w:val="00742EEE"/>
    <w:rsid w:val="00742F10"/>
    <w:rsid w:val="007433AA"/>
    <w:rsid w:val="0074370E"/>
    <w:rsid w:val="00743A02"/>
    <w:rsid w:val="0074414E"/>
    <w:rsid w:val="0074460B"/>
    <w:rsid w:val="007449C9"/>
    <w:rsid w:val="00744B10"/>
    <w:rsid w:val="00745021"/>
    <w:rsid w:val="0074544A"/>
    <w:rsid w:val="0074548C"/>
    <w:rsid w:val="007459D9"/>
    <w:rsid w:val="00745ADE"/>
    <w:rsid w:val="00746C60"/>
    <w:rsid w:val="0074776B"/>
    <w:rsid w:val="00747BF2"/>
    <w:rsid w:val="0075051B"/>
    <w:rsid w:val="00750A71"/>
    <w:rsid w:val="0075140F"/>
    <w:rsid w:val="007515FB"/>
    <w:rsid w:val="00751667"/>
    <w:rsid w:val="00751CAD"/>
    <w:rsid w:val="007523C9"/>
    <w:rsid w:val="007526AD"/>
    <w:rsid w:val="00752CA5"/>
    <w:rsid w:val="00753380"/>
    <w:rsid w:val="007547C7"/>
    <w:rsid w:val="007569CB"/>
    <w:rsid w:val="00756F11"/>
    <w:rsid w:val="0075736B"/>
    <w:rsid w:val="00757641"/>
    <w:rsid w:val="00760615"/>
    <w:rsid w:val="0076064B"/>
    <w:rsid w:val="00760DAC"/>
    <w:rsid w:val="00760DB4"/>
    <w:rsid w:val="007612C7"/>
    <w:rsid w:val="00761B5D"/>
    <w:rsid w:val="00762426"/>
    <w:rsid w:val="00763C1F"/>
    <w:rsid w:val="00764B1C"/>
    <w:rsid w:val="00764D5F"/>
    <w:rsid w:val="00764E73"/>
    <w:rsid w:val="007654DD"/>
    <w:rsid w:val="00765B82"/>
    <w:rsid w:val="00765C69"/>
    <w:rsid w:val="00766430"/>
    <w:rsid w:val="00766B03"/>
    <w:rsid w:val="00766F0A"/>
    <w:rsid w:val="00767038"/>
    <w:rsid w:val="007675CC"/>
    <w:rsid w:val="00767653"/>
    <w:rsid w:val="00767A18"/>
    <w:rsid w:val="00770090"/>
    <w:rsid w:val="0077032B"/>
    <w:rsid w:val="00770BC8"/>
    <w:rsid w:val="00770F56"/>
    <w:rsid w:val="00772395"/>
    <w:rsid w:val="007729D5"/>
    <w:rsid w:val="00773034"/>
    <w:rsid w:val="00773040"/>
    <w:rsid w:val="007732A5"/>
    <w:rsid w:val="007738C2"/>
    <w:rsid w:val="007738CF"/>
    <w:rsid w:val="007740F1"/>
    <w:rsid w:val="00774349"/>
    <w:rsid w:val="0077440A"/>
    <w:rsid w:val="0077450A"/>
    <w:rsid w:val="00774D32"/>
    <w:rsid w:val="00774F4E"/>
    <w:rsid w:val="0077568D"/>
    <w:rsid w:val="00775A9A"/>
    <w:rsid w:val="0077656C"/>
    <w:rsid w:val="00776690"/>
    <w:rsid w:val="0077791D"/>
    <w:rsid w:val="00777A16"/>
    <w:rsid w:val="00777DFD"/>
    <w:rsid w:val="007809F4"/>
    <w:rsid w:val="007811FC"/>
    <w:rsid w:val="0078144C"/>
    <w:rsid w:val="0078291D"/>
    <w:rsid w:val="00783F44"/>
    <w:rsid w:val="00784197"/>
    <w:rsid w:val="00784B0B"/>
    <w:rsid w:val="00784C66"/>
    <w:rsid w:val="00784C77"/>
    <w:rsid w:val="0078597A"/>
    <w:rsid w:val="00785BDF"/>
    <w:rsid w:val="00787149"/>
    <w:rsid w:val="00787172"/>
    <w:rsid w:val="00787A12"/>
    <w:rsid w:val="00790BEB"/>
    <w:rsid w:val="00790E65"/>
    <w:rsid w:val="00791142"/>
    <w:rsid w:val="007916D3"/>
    <w:rsid w:val="00791741"/>
    <w:rsid w:val="007917E4"/>
    <w:rsid w:val="00791A61"/>
    <w:rsid w:val="00792038"/>
    <w:rsid w:val="00792553"/>
    <w:rsid w:val="00792E15"/>
    <w:rsid w:val="00793B93"/>
    <w:rsid w:val="00793D02"/>
    <w:rsid w:val="00794003"/>
    <w:rsid w:val="007942B0"/>
    <w:rsid w:val="007945F1"/>
    <w:rsid w:val="007948D8"/>
    <w:rsid w:val="0079528B"/>
    <w:rsid w:val="0079562E"/>
    <w:rsid w:val="0079626B"/>
    <w:rsid w:val="00796369"/>
    <w:rsid w:val="00796548"/>
    <w:rsid w:val="00796BCB"/>
    <w:rsid w:val="00796C05"/>
    <w:rsid w:val="00797480"/>
    <w:rsid w:val="0079799A"/>
    <w:rsid w:val="00797B22"/>
    <w:rsid w:val="007A02E8"/>
    <w:rsid w:val="007A0A17"/>
    <w:rsid w:val="007A0B2F"/>
    <w:rsid w:val="007A0D17"/>
    <w:rsid w:val="007A0F03"/>
    <w:rsid w:val="007A11EA"/>
    <w:rsid w:val="007A1DF8"/>
    <w:rsid w:val="007A2298"/>
    <w:rsid w:val="007A23D7"/>
    <w:rsid w:val="007A25EF"/>
    <w:rsid w:val="007A25FA"/>
    <w:rsid w:val="007A27D8"/>
    <w:rsid w:val="007A46BB"/>
    <w:rsid w:val="007A5745"/>
    <w:rsid w:val="007A5987"/>
    <w:rsid w:val="007A5CE0"/>
    <w:rsid w:val="007A60BF"/>
    <w:rsid w:val="007A6129"/>
    <w:rsid w:val="007A6558"/>
    <w:rsid w:val="007A6A68"/>
    <w:rsid w:val="007A73C3"/>
    <w:rsid w:val="007A79C8"/>
    <w:rsid w:val="007A7C23"/>
    <w:rsid w:val="007B00CC"/>
    <w:rsid w:val="007B0395"/>
    <w:rsid w:val="007B0C70"/>
    <w:rsid w:val="007B0EA3"/>
    <w:rsid w:val="007B0FA6"/>
    <w:rsid w:val="007B1526"/>
    <w:rsid w:val="007B3F23"/>
    <w:rsid w:val="007B425B"/>
    <w:rsid w:val="007B45C0"/>
    <w:rsid w:val="007B4C93"/>
    <w:rsid w:val="007B531C"/>
    <w:rsid w:val="007B539C"/>
    <w:rsid w:val="007B542F"/>
    <w:rsid w:val="007B668E"/>
    <w:rsid w:val="007B6FB0"/>
    <w:rsid w:val="007B71D6"/>
    <w:rsid w:val="007B7381"/>
    <w:rsid w:val="007B74B5"/>
    <w:rsid w:val="007B7C93"/>
    <w:rsid w:val="007C0720"/>
    <w:rsid w:val="007C0BE5"/>
    <w:rsid w:val="007C2B5B"/>
    <w:rsid w:val="007C3804"/>
    <w:rsid w:val="007C3994"/>
    <w:rsid w:val="007C3CBE"/>
    <w:rsid w:val="007C3D3C"/>
    <w:rsid w:val="007C40FF"/>
    <w:rsid w:val="007C48C0"/>
    <w:rsid w:val="007C515D"/>
    <w:rsid w:val="007C5523"/>
    <w:rsid w:val="007C5C3E"/>
    <w:rsid w:val="007C6EBA"/>
    <w:rsid w:val="007D014F"/>
    <w:rsid w:val="007D13C4"/>
    <w:rsid w:val="007D141C"/>
    <w:rsid w:val="007D1B6E"/>
    <w:rsid w:val="007D20E5"/>
    <w:rsid w:val="007D2F2E"/>
    <w:rsid w:val="007D3021"/>
    <w:rsid w:val="007D30C4"/>
    <w:rsid w:val="007D383F"/>
    <w:rsid w:val="007D39B1"/>
    <w:rsid w:val="007D3CB0"/>
    <w:rsid w:val="007D40D7"/>
    <w:rsid w:val="007D44EC"/>
    <w:rsid w:val="007D45A7"/>
    <w:rsid w:val="007D460B"/>
    <w:rsid w:val="007D4F0D"/>
    <w:rsid w:val="007D5346"/>
    <w:rsid w:val="007D5C09"/>
    <w:rsid w:val="007D64FB"/>
    <w:rsid w:val="007D6771"/>
    <w:rsid w:val="007D6F83"/>
    <w:rsid w:val="007D74F3"/>
    <w:rsid w:val="007D76FD"/>
    <w:rsid w:val="007D7F6A"/>
    <w:rsid w:val="007E07AF"/>
    <w:rsid w:val="007E091A"/>
    <w:rsid w:val="007E0E8B"/>
    <w:rsid w:val="007E0EBE"/>
    <w:rsid w:val="007E192A"/>
    <w:rsid w:val="007E25DC"/>
    <w:rsid w:val="007E3228"/>
    <w:rsid w:val="007E3287"/>
    <w:rsid w:val="007E34FF"/>
    <w:rsid w:val="007E3F83"/>
    <w:rsid w:val="007E4AF8"/>
    <w:rsid w:val="007E4E9C"/>
    <w:rsid w:val="007E528F"/>
    <w:rsid w:val="007E55DC"/>
    <w:rsid w:val="007E56E5"/>
    <w:rsid w:val="007E5A1A"/>
    <w:rsid w:val="007E5BD3"/>
    <w:rsid w:val="007E5E42"/>
    <w:rsid w:val="007E6073"/>
    <w:rsid w:val="007E6400"/>
    <w:rsid w:val="007E77CE"/>
    <w:rsid w:val="007F09C2"/>
    <w:rsid w:val="007F1213"/>
    <w:rsid w:val="007F12A8"/>
    <w:rsid w:val="007F1608"/>
    <w:rsid w:val="007F1EC7"/>
    <w:rsid w:val="007F257B"/>
    <w:rsid w:val="007F2623"/>
    <w:rsid w:val="007F2BE0"/>
    <w:rsid w:val="007F2D2B"/>
    <w:rsid w:val="007F2F51"/>
    <w:rsid w:val="007F3B21"/>
    <w:rsid w:val="007F4134"/>
    <w:rsid w:val="007F5A57"/>
    <w:rsid w:val="007F6141"/>
    <w:rsid w:val="007F69E1"/>
    <w:rsid w:val="007F6E0A"/>
    <w:rsid w:val="007F7D5A"/>
    <w:rsid w:val="008001D5"/>
    <w:rsid w:val="0080027D"/>
    <w:rsid w:val="008005E0"/>
    <w:rsid w:val="00801848"/>
    <w:rsid w:val="0080201B"/>
    <w:rsid w:val="00802112"/>
    <w:rsid w:val="0080227C"/>
    <w:rsid w:val="00802789"/>
    <w:rsid w:val="008034C1"/>
    <w:rsid w:val="00803BAE"/>
    <w:rsid w:val="00803E71"/>
    <w:rsid w:val="00803F73"/>
    <w:rsid w:val="008040A8"/>
    <w:rsid w:val="008042ED"/>
    <w:rsid w:val="00804691"/>
    <w:rsid w:val="00804B88"/>
    <w:rsid w:val="00804C36"/>
    <w:rsid w:val="00804E6A"/>
    <w:rsid w:val="0080534D"/>
    <w:rsid w:val="00805A68"/>
    <w:rsid w:val="00805EAA"/>
    <w:rsid w:val="00806EDC"/>
    <w:rsid w:val="00807183"/>
    <w:rsid w:val="0080720A"/>
    <w:rsid w:val="0080739B"/>
    <w:rsid w:val="0080739E"/>
    <w:rsid w:val="00807F20"/>
    <w:rsid w:val="00810358"/>
    <w:rsid w:val="00810ED0"/>
    <w:rsid w:val="008110AF"/>
    <w:rsid w:val="00811603"/>
    <w:rsid w:val="00812071"/>
    <w:rsid w:val="00812999"/>
    <w:rsid w:val="00812B0F"/>
    <w:rsid w:val="0081326F"/>
    <w:rsid w:val="008134C6"/>
    <w:rsid w:val="0081395B"/>
    <w:rsid w:val="00813CA8"/>
    <w:rsid w:val="00813D5A"/>
    <w:rsid w:val="0081419D"/>
    <w:rsid w:val="00814316"/>
    <w:rsid w:val="00814CF1"/>
    <w:rsid w:val="00815897"/>
    <w:rsid w:val="00815A69"/>
    <w:rsid w:val="00815AA9"/>
    <w:rsid w:val="008160E8"/>
    <w:rsid w:val="008162B0"/>
    <w:rsid w:val="008168D2"/>
    <w:rsid w:val="00816A11"/>
    <w:rsid w:val="00816C0A"/>
    <w:rsid w:val="00817086"/>
    <w:rsid w:val="00820091"/>
    <w:rsid w:val="008207CC"/>
    <w:rsid w:val="00820842"/>
    <w:rsid w:val="00820A07"/>
    <w:rsid w:val="0082129D"/>
    <w:rsid w:val="00821E19"/>
    <w:rsid w:val="00822518"/>
    <w:rsid w:val="0082257B"/>
    <w:rsid w:val="00822613"/>
    <w:rsid w:val="00822F00"/>
    <w:rsid w:val="00822F39"/>
    <w:rsid w:val="00823139"/>
    <w:rsid w:val="008234DA"/>
    <w:rsid w:val="00823526"/>
    <w:rsid w:val="008252D3"/>
    <w:rsid w:val="00825311"/>
    <w:rsid w:val="00825E83"/>
    <w:rsid w:val="00826122"/>
    <w:rsid w:val="00827492"/>
    <w:rsid w:val="0083011E"/>
    <w:rsid w:val="008301AA"/>
    <w:rsid w:val="00831000"/>
    <w:rsid w:val="00831132"/>
    <w:rsid w:val="00831527"/>
    <w:rsid w:val="008318DA"/>
    <w:rsid w:val="0083203E"/>
    <w:rsid w:val="008325B3"/>
    <w:rsid w:val="008327B7"/>
    <w:rsid w:val="008328C6"/>
    <w:rsid w:val="00832BE7"/>
    <w:rsid w:val="00832D1A"/>
    <w:rsid w:val="00832F48"/>
    <w:rsid w:val="00833369"/>
    <w:rsid w:val="00834423"/>
    <w:rsid w:val="0083449D"/>
    <w:rsid w:val="0083455B"/>
    <w:rsid w:val="008350CD"/>
    <w:rsid w:val="0083521A"/>
    <w:rsid w:val="00835ECD"/>
    <w:rsid w:val="00835F8C"/>
    <w:rsid w:val="008364C1"/>
    <w:rsid w:val="00836702"/>
    <w:rsid w:val="00836B86"/>
    <w:rsid w:val="00836F08"/>
    <w:rsid w:val="008373CC"/>
    <w:rsid w:val="008379CC"/>
    <w:rsid w:val="00837B8C"/>
    <w:rsid w:val="008404AF"/>
    <w:rsid w:val="00840DD2"/>
    <w:rsid w:val="00841B90"/>
    <w:rsid w:val="00841C18"/>
    <w:rsid w:val="008425B7"/>
    <w:rsid w:val="008429DA"/>
    <w:rsid w:val="00842C60"/>
    <w:rsid w:val="008431FB"/>
    <w:rsid w:val="00843BD9"/>
    <w:rsid w:val="00843EAC"/>
    <w:rsid w:val="00844401"/>
    <w:rsid w:val="008446E0"/>
    <w:rsid w:val="0084478A"/>
    <w:rsid w:val="00844A16"/>
    <w:rsid w:val="00844C1C"/>
    <w:rsid w:val="0084565F"/>
    <w:rsid w:val="00846046"/>
    <w:rsid w:val="0084627B"/>
    <w:rsid w:val="00846C20"/>
    <w:rsid w:val="00846DA4"/>
    <w:rsid w:val="00847299"/>
    <w:rsid w:val="008474FD"/>
    <w:rsid w:val="00847A2A"/>
    <w:rsid w:val="0085021C"/>
    <w:rsid w:val="008502AC"/>
    <w:rsid w:val="00850383"/>
    <w:rsid w:val="008513B9"/>
    <w:rsid w:val="00851AF8"/>
    <w:rsid w:val="00851DF2"/>
    <w:rsid w:val="00851E28"/>
    <w:rsid w:val="008521ED"/>
    <w:rsid w:val="00852906"/>
    <w:rsid w:val="00852DFB"/>
    <w:rsid w:val="00853136"/>
    <w:rsid w:val="00853301"/>
    <w:rsid w:val="00853549"/>
    <w:rsid w:val="00854113"/>
    <w:rsid w:val="00854584"/>
    <w:rsid w:val="00855DF9"/>
    <w:rsid w:val="00856629"/>
    <w:rsid w:val="008566AE"/>
    <w:rsid w:val="00856B52"/>
    <w:rsid w:val="00857963"/>
    <w:rsid w:val="00857C3D"/>
    <w:rsid w:val="00857F17"/>
    <w:rsid w:val="0086027B"/>
    <w:rsid w:val="00860372"/>
    <w:rsid w:val="008606C5"/>
    <w:rsid w:val="008608EC"/>
    <w:rsid w:val="00860C3A"/>
    <w:rsid w:val="00860E27"/>
    <w:rsid w:val="0086121D"/>
    <w:rsid w:val="0086161D"/>
    <w:rsid w:val="00861BB8"/>
    <w:rsid w:val="0086239D"/>
    <w:rsid w:val="0086301D"/>
    <w:rsid w:val="00864392"/>
    <w:rsid w:val="0086511E"/>
    <w:rsid w:val="00865F4A"/>
    <w:rsid w:val="00866165"/>
    <w:rsid w:val="00866390"/>
    <w:rsid w:val="00866C85"/>
    <w:rsid w:val="00867198"/>
    <w:rsid w:val="0087012E"/>
    <w:rsid w:val="00870E82"/>
    <w:rsid w:val="00871067"/>
    <w:rsid w:val="0087113E"/>
    <w:rsid w:val="00871403"/>
    <w:rsid w:val="00871995"/>
    <w:rsid w:val="008726D9"/>
    <w:rsid w:val="008728AA"/>
    <w:rsid w:val="008731BF"/>
    <w:rsid w:val="0087424F"/>
    <w:rsid w:val="008742E0"/>
    <w:rsid w:val="00874505"/>
    <w:rsid w:val="0087501D"/>
    <w:rsid w:val="00875C5A"/>
    <w:rsid w:val="0087619A"/>
    <w:rsid w:val="0087675E"/>
    <w:rsid w:val="00876AAD"/>
    <w:rsid w:val="00876C75"/>
    <w:rsid w:val="00876EAB"/>
    <w:rsid w:val="00877867"/>
    <w:rsid w:val="0088019B"/>
    <w:rsid w:val="008809F4"/>
    <w:rsid w:val="00880C2D"/>
    <w:rsid w:val="00880EBC"/>
    <w:rsid w:val="008813F7"/>
    <w:rsid w:val="008816A4"/>
    <w:rsid w:val="008819AD"/>
    <w:rsid w:val="008821DA"/>
    <w:rsid w:val="00882C36"/>
    <w:rsid w:val="00883923"/>
    <w:rsid w:val="00884174"/>
    <w:rsid w:val="008848BC"/>
    <w:rsid w:val="0088590D"/>
    <w:rsid w:val="00885952"/>
    <w:rsid w:val="00885A0A"/>
    <w:rsid w:val="008868E8"/>
    <w:rsid w:val="00886AB2"/>
    <w:rsid w:val="00886D1C"/>
    <w:rsid w:val="00886D25"/>
    <w:rsid w:val="00887424"/>
    <w:rsid w:val="00887E80"/>
    <w:rsid w:val="0089040B"/>
    <w:rsid w:val="0089083E"/>
    <w:rsid w:val="00890B0D"/>
    <w:rsid w:val="00891115"/>
    <w:rsid w:val="00891424"/>
    <w:rsid w:val="00891C0C"/>
    <w:rsid w:val="0089344A"/>
    <w:rsid w:val="0089348E"/>
    <w:rsid w:val="0089457C"/>
    <w:rsid w:val="008946E5"/>
    <w:rsid w:val="00895AB9"/>
    <w:rsid w:val="00895E3B"/>
    <w:rsid w:val="00896378"/>
    <w:rsid w:val="00896587"/>
    <w:rsid w:val="0089676D"/>
    <w:rsid w:val="00896903"/>
    <w:rsid w:val="00896FA1"/>
    <w:rsid w:val="00897845"/>
    <w:rsid w:val="008A008B"/>
    <w:rsid w:val="008A0992"/>
    <w:rsid w:val="008A0D44"/>
    <w:rsid w:val="008A117C"/>
    <w:rsid w:val="008A14B4"/>
    <w:rsid w:val="008A19CA"/>
    <w:rsid w:val="008A28B8"/>
    <w:rsid w:val="008A3509"/>
    <w:rsid w:val="008A4F0E"/>
    <w:rsid w:val="008A5197"/>
    <w:rsid w:val="008A542B"/>
    <w:rsid w:val="008A56C5"/>
    <w:rsid w:val="008A56CA"/>
    <w:rsid w:val="008A5749"/>
    <w:rsid w:val="008A59A6"/>
    <w:rsid w:val="008A61F1"/>
    <w:rsid w:val="008A6589"/>
    <w:rsid w:val="008A696F"/>
    <w:rsid w:val="008A6D09"/>
    <w:rsid w:val="008A719C"/>
    <w:rsid w:val="008A76BE"/>
    <w:rsid w:val="008A79F2"/>
    <w:rsid w:val="008A7AC1"/>
    <w:rsid w:val="008A7B39"/>
    <w:rsid w:val="008A7E79"/>
    <w:rsid w:val="008B0432"/>
    <w:rsid w:val="008B0759"/>
    <w:rsid w:val="008B0866"/>
    <w:rsid w:val="008B1688"/>
    <w:rsid w:val="008B1FE2"/>
    <w:rsid w:val="008B3495"/>
    <w:rsid w:val="008B383F"/>
    <w:rsid w:val="008B3FFE"/>
    <w:rsid w:val="008B40DC"/>
    <w:rsid w:val="008B414F"/>
    <w:rsid w:val="008B4436"/>
    <w:rsid w:val="008B49E0"/>
    <w:rsid w:val="008B50BA"/>
    <w:rsid w:val="008B5507"/>
    <w:rsid w:val="008B58FC"/>
    <w:rsid w:val="008B6410"/>
    <w:rsid w:val="008B6437"/>
    <w:rsid w:val="008B6FD8"/>
    <w:rsid w:val="008B71B7"/>
    <w:rsid w:val="008B74EE"/>
    <w:rsid w:val="008C0128"/>
    <w:rsid w:val="008C03F6"/>
    <w:rsid w:val="008C0AB9"/>
    <w:rsid w:val="008C10E0"/>
    <w:rsid w:val="008C1361"/>
    <w:rsid w:val="008C1B60"/>
    <w:rsid w:val="008C22BC"/>
    <w:rsid w:val="008C231C"/>
    <w:rsid w:val="008C2FA9"/>
    <w:rsid w:val="008C3229"/>
    <w:rsid w:val="008C34A1"/>
    <w:rsid w:val="008C3DDB"/>
    <w:rsid w:val="008C3EC4"/>
    <w:rsid w:val="008C4270"/>
    <w:rsid w:val="008C4C7A"/>
    <w:rsid w:val="008C5B88"/>
    <w:rsid w:val="008C5CD9"/>
    <w:rsid w:val="008C5E76"/>
    <w:rsid w:val="008C6536"/>
    <w:rsid w:val="008C69A6"/>
    <w:rsid w:val="008C7095"/>
    <w:rsid w:val="008C7546"/>
    <w:rsid w:val="008D0DC3"/>
    <w:rsid w:val="008D1136"/>
    <w:rsid w:val="008D243D"/>
    <w:rsid w:val="008D3F62"/>
    <w:rsid w:val="008D4534"/>
    <w:rsid w:val="008D493D"/>
    <w:rsid w:val="008D4EA7"/>
    <w:rsid w:val="008D59E4"/>
    <w:rsid w:val="008D654F"/>
    <w:rsid w:val="008D6BE9"/>
    <w:rsid w:val="008D72E3"/>
    <w:rsid w:val="008D740D"/>
    <w:rsid w:val="008D7516"/>
    <w:rsid w:val="008D7A31"/>
    <w:rsid w:val="008D7F43"/>
    <w:rsid w:val="008E0048"/>
    <w:rsid w:val="008E100E"/>
    <w:rsid w:val="008E11EB"/>
    <w:rsid w:val="008E1A9E"/>
    <w:rsid w:val="008E1D00"/>
    <w:rsid w:val="008E2005"/>
    <w:rsid w:val="008E2047"/>
    <w:rsid w:val="008E27A9"/>
    <w:rsid w:val="008E2B53"/>
    <w:rsid w:val="008E307A"/>
    <w:rsid w:val="008E3415"/>
    <w:rsid w:val="008E3951"/>
    <w:rsid w:val="008E3F6B"/>
    <w:rsid w:val="008E4534"/>
    <w:rsid w:val="008E459E"/>
    <w:rsid w:val="008E4D6D"/>
    <w:rsid w:val="008E5B35"/>
    <w:rsid w:val="008E5E0E"/>
    <w:rsid w:val="008E632E"/>
    <w:rsid w:val="008E7215"/>
    <w:rsid w:val="008E7C3C"/>
    <w:rsid w:val="008E7FE0"/>
    <w:rsid w:val="008F01C8"/>
    <w:rsid w:val="008F0812"/>
    <w:rsid w:val="008F0859"/>
    <w:rsid w:val="008F0DFF"/>
    <w:rsid w:val="008F2BBA"/>
    <w:rsid w:val="008F3445"/>
    <w:rsid w:val="008F34FD"/>
    <w:rsid w:val="008F3B8E"/>
    <w:rsid w:val="008F4187"/>
    <w:rsid w:val="008F4A3A"/>
    <w:rsid w:val="008F4B83"/>
    <w:rsid w:val="008F4C02"/>
    <w:rsid w:val="008F57AA"/>
    <w:rsid w:val="008F61E7"/>
    <w:rsid w:val="008F6548"/>
    <w:rsid w:val="008F68D9"/>
    <w:rsid w:val="008F68DE"/>
    <w:rsid w:val="008F70D0"/>
    <w:rsid w:val="008F72F6"/>
    <w:rsid w:val="008F762F"/>
    <w:rsid w:val="008F7BFD"/>
    <w:rsid w:val="008F7D0B"/>
    <w:rsid w:val="008F7E55"/>
    <w:rsid w:val="00901360"/>
    <w:rsid w:val="00901E6C"/>
    <w:rsid w:val="00902571"/>
    <w:rsid w:val="00902B29"/>
    <w:rsid w:val="009034B4"/>
    <w:rsid w:val="00904A62"/>
    <w:rsid w:val="0090655D"/>
    <w:rsid w:val="00906A49"/>
    <w:rsid w:val="00906DAE"/>
    <w:rsid w:val="0090774D"/>
    <w:rsid w:val="009104F1"/>
    <w:rsid w:val="00910DDB"/>
    <w:rsid w:val="00910E7F"/>
    <w:rsid w:val="00911943"/>
    <w:rsid w:val="009124A0"/>
    <w:rsid w:val="009124EF"/>
    <w:rsid w:val="00912DF1"/>
    <w:rsid w:val="0091399D"/>
    <w:rsid w:val="00914A4E"/>
    <w:rsid w:val="00914D99"/>
    <w:rsid w:val="00915079"/>
    <w:rsid w:val="00915203"/>
    <w:rsid w:val="009152F0"/>
    <w:rsid w:val="00915631"/>
    <w:rsid w:val="00915A5D"/>
    <w:rsid w:val="00915C01"/>
    <w:rsid w:val="00916060"/>
    <w:rsid w:val="00916E5E"/>
    <w:rsid w:val="009176B1"/>
    <w:rsid w:val="00917B54"/>
    <w:rsid w:val="00920043"/>
    <w:rsid w:val="009205C6"/>
    <w:rsid w:val="00920B9C"/>
    <w:rsid w:val="00921314"/>
    <w:rsid w:val="00921539"/>
    <w:rsid w:val="0092166C"/>
    <w:rsid w:val="0092394B"/>
    <w:rsid w:val="00923DF6"/>
    <w:rsid w:val="00923F14"/>
    <w:rsid w:val="00923F47"/>
    <w:rsid w:val="00924685"/>
    <w:rsid w:val="00925B58"/>
    <w:rsid w:val="00926668"/>
    <w:rsid w:val="00926F68"/>
    <w:rsid w:val="00927280"/>
    <w:rsid w:val="009273A5"/>
    <w:rsid w:val="0092779C"/>
    <w:rsid w:val="00927EDA"/>
    <w:rsid w:val="0093011F"/>
    <w:rsid w:val="009304DB"/>
    <w:rsid w:val="00930B74"/>
    <w:rsid w:val="00930C07"/>
    <w:rsid w:val="00930DA3"/>
    <w:rsid w:val="00931BBD"/>
    <w:rsid w:val="009320F0"/>
    <w:rsid w:val="009323BF"/>
    <w:rsid w:val="00932548"/>
    <w:rsid w:val="009325F7"/>
    <w:rsid w:val="00932792"/>
    <w:rsid w:val="00933202"/>
    <w:rsid w:val="00933E0A"/>
    <w:rsid w:val="0093458F"/>
    <w:rsid w:val="00934DCF"/>
    <w:rsid w:val="00935E7D"/>
    <w:rsid w:val="0093622E"/>
    <w:rsid w:val="009371FA"/>
    <w:rsid w:val="00937505"/>
    <w:rsid w:val="00937946"/>
    <w:rsid w:val="00937ED7"/>
    <w:rsid w:val="00940828"/>
    <w:rsid w:val="0094186A"/>
    <w:rsid w:val="00942A6C"/>
    <w:rsid w:val="009430E6"/>
    <w:rsid w:val="009433A5"/>
    <w:rsid w:val="00943A14"/>
    <w:rsid w:val="00943F7D"/>
    <w:rsid w:val="009440C2"/>
    <w:rsid w:val="00944E75"/>
    <w:rsid w:val="00944F1A"/>
    <w:rsid w:val="00945568"/>
    <w:rsid w:val="00945C11"/>
    <w:rsid w:val="0094671B"/>
    <w:rsid w:val="009468B1"/>
    <w:rsid w:val="009469F2"/>
    <w:rsid w:val="009476E5"/>
    <w:rsid w:val="0094781C"/>
    <w:rsid w:val="00947928"/>
    <w:rsid w:val="00950176"/>
    <w:rsid w:val="0095018D"/>
    <w:rsid w:val="009508EB"/>
    <w:rsid w:val="009509C0"/>
    <w:rsid w:val="009512C2"/>
    <w:rsid w:val="00951561"/>
    <w:rsid w:val="009515A9"/>
    <w:rsid w:val="00951778"/>
    <w:rsid w:val="00952245"/>
    <w:rsid w:val="009525B3"/>
    <w:rsid w:val="00952812"/>
    <w:rsid w:val="009529CB"/>
    <w:rsid w:val="00953082"/>
    <w:rsid w:val="00953AC2"/>
    <w:rsid w:val="00953FF7"/>
    <w:rsid w:val="00954664"/>
    <w:rsid w:val="00954A2E"/>
    <w:rsid w:val="00955459"/>
    <w:rsid w:val="009556AE"/>
    <w:rsid w:val="00956968"/>
    <w:rsid w:val="00957775"/>
    <w:rsid w:val="00957AE4"/>
    <w:rsid w:val="00957F4C"/>
    <w:rsid w:val="00960759"/>
    <w:rsid w:val="00960C7B"/>
    <w:rsid w:val="00960CF2"/>
    <w:rsid w:val="0096105F"/>
    <w:rsid w:val="009614DE"/>
    <w:rsid w:val="00961782"/>
    <w:rsid w:val="00961E7B"/>
    <w:rsid w:val="009625A8"/>
    <w:rsid w:val="00963140"/>
    <w:rsid w:val="009636D2"/>
    <w:rsid w:val="00963ADE"/>
    <w:rsid w:val="00963CD7"/>
    <w:rsid w:val="00963E1A"/>
    <w:rsid w:val="009643AA"/>
    <w:rsid w:val="00964404"/>
    <w:rsid w:val="00964AE2"/>
    <w:rsid w:val="00964E05"/>
    <w:rsid w:val="0096552A"/>
    <w:rsid w:val="0096569C"/>
    <w:rsid w:val="0096577E"/>
    <w:rsid w:val="00966362"/>
    <w:rsid w:val="00966A4D"/>
    <w:rsid w:val="00966BFF"/>
    <w:rsid w:val="00970033"/>
    <w:rsid w:val="00970DB7"/>
    <w:rsid w:val="00970E2C"/>
    <w:rsid w:val="0097116D"/>
    <w:rsid w:val="009715A1"/>
    <w:rsid w:val="00971957"/>
    <w:rsid w:val="00971FE3"/>
    <w:rsid w:val="00972114"/>
    <w:rsid w:val="0097214F"/>
    <w:rsid w:val="00972184"/>
    <w:rsid w:val="0097337D"/>
    <w:rsid w:val="0097354B"/>
    <w:rsid w:val="0097368A"/>
    <w:rsid w:val="00973E25"/>
    <w:rsid w:val="00974257"/>
    <w:rsid w:val="0097457F"/>
    <w:rsid w:val="00974966"/>
    <w:rsid w:val="00974C0C"/>
    <w:rsid w:val="00976C9C"/>
    <w:rsid w:val="009777DA"/>
    <w:rsid w:val="009804BB"/>
    <w:rsid w:val="0098068C"/>
    <w:rsid w:val="00980911"/>
    <w:rsid w:val="00980A3E"/>
    <w:rsid w:val="00980C49"/>
    <w:rsid w:val="00980CA0"/>
    <w:rsid w:val="00981C91"/>
    <w:rsid w:val="00981D99"/>
    <w:rsid w:val="009822C7"/>
    <w:rsid w:val="00982639"/>
    <w:rsid w:val="00982790"/>
    <w:rsid w:val="009829F8"/>
    <w:rsid w:val="00982F8D"/>
    <w:rsid w:val="00983093"/>
    <w:rsid w:val="0098402A"/>
    <w:rsid w:val="00984869"/>
    <w:rsid w:val="00985B5A"/>
    <w:rsid w:val="00986BA2"/>
    <w:rsid w:val="00987014"/>
    <w:rsid w:val="00987769"/>
    <w:rsid w:val="009877EA"/>
    <w:rsid w:val="00987856"/>
    <w:rsid w:val="00987B29"/>
    <w:rsid w:val="00987D57"/>
    <w:rsid w:val="00990A86"/>
    <w:rsid w:val="00990CB4"/>
    <w:rsid w:val="00990E09"/>
    <w:rsid w:val="00990FA4"/>
    <w:rsid w:val="00991030"/>
    <w:rsid w:val="00991321"/>
    <w:rsid w:val="009919FB"/>
    <w:rsid w:val="00991B0B"/>
    <w:rsid w:val="00991B81"/>
    <w:rsid w:val="00991EA3"/>
    <w:rsid w:val="0099237D"/>
    <w:rsid w:val="00992810"/>
    <w:rsid w:val="009930D1"/>
    <w:rsid w:val="00993140"/>
    <w:rsid w:val="009936C3"/>
    <w:rsid w:val="0099382C"/>
    <w:rsid w:val="00993D72"/>
    <w:rsid w:val="00993DE4"/>
    <w:rsid w:val="00993EB6"/>
    <w:rsid w:val="009940C4"/>
    <w:rsid w:val="0099426B"/>
    <w:rsid w:val="00994485"/>
    <w:rsid w:val="009944AC"/>
    <w:rsid w:val="009945ED"/>
    <w:rsid w:val="00994A42"/>
    <w:rsid w:val="009954EE"/>
    <w:rsid w:val="00996833"/>
    <w:rsid w:val="00996B90"/>
    <w:rsid w:val="00997226"/>
    <w:rsid w:val="009979EC"/>
    <w:rsid w:val="00997B6B"/>
    <w:rsid w:val="00997EF8"/>
    <w:rsid w:val="009A0837"/>
    <w:rsid w:val="009A0B04"/>
    <w:rsid w:val="009A0B93"/>
    <w:rsid w:val="009A0CB7"/>
    <w:rsid w:val="009A1069"/>
    <w:rsid w:val="009A2903"/>
    <w:rsid w:val="009A336F"/>
    <w:rsid w:val="009A3823"/>
    <w:rsid w:val="009A42BC"/>
    <w:rsid w:val="009A456B"/>
    <w:rsid w:val="009A4DA2"/>
    <w:rsid w:val="009A50A5"/>
    <w:rsid w:val="009A51AD"/>
    <w:rsid w:val="009A5280"/>
    <w:rsid w:val="009A5DC4"/>
    <w:rsid w:val="009A603B"/>
    <w:rsid w:val="009A632A"/>
    <w:rsid w:val="009A6784"/>
    <w:rsid w:val="009A6836"/>
    <w:rsid w:val="009A6D2C"/>
    <w:rsid w:val="009A71BE"/>
    <w:rsid w:val="009A7804"/>
    <w:rsid w:val="009A79BC"/>
    <w:rsid w:val="009A7AD1"/>
    <w:rsid w:val="009A7D99"/>
    <w:rsid w:val="009A7FDE"/>
    <w:rsid w:val="009A7FE7"/>
    <w:rsid w:val="009B01C3"/>
    <w:rsid w:val="009B0436"/>
    <w:rsid w:val="009B09D7"/>
    <w:rsid w:val="009B0A56"/>
    <w:rsid w:val="009B0EE0"/>
    <w:rsid w:val="009B1BE6"/>
    <w:rsid w:val="009B2B33"/>
    <w:rsid w:val="009B2D30"/>
    <w:rsid w:val="009B2EC2"/>
    <w:rsid w:val="009B3007"/>
    <w:rsid w:val="009B3364"/>
    <w:rsid w:val="009B4339"/>
    <w:rsid w:val="009B442C"/>
    <w:rsid w:val="009B44CA"/>
    <w:rsid w:val="009B44EC"/>
    <w:rsid w:val="009B4936"/>
    <w:rsid w:val="009B5223"/>
    <w:rsid w:val="009B5576"/>
    <w:rsid w:val="009B55EC"/>
    <w:rsid w:val="009B5F8D"/>
    <w:rsid w:val="009B6011"/>
    <w:rsid w:val="009B68CC"/>
    <w:rsid w:val="009B7C0E"/>
    <w:rsid w:val="009C047F"/>
    <w:rsid w:val="009C04EF"/>
    <w:rsid w:val="009C07D1"/>
    <w:rsid w:val="009C0AFA"/>
    <w:rsid w:val="009C1B9D"/>
    <w:rsid w:val="009C3275"/>
    <w:rsid w:val="009C3DD0"/>
    <w:rsid w:val="009C3E10"/>
    <w:rsid w:val="009C4084"/>
    <w:rsid w:val="009C4863"/>
    <w:rsid w:val="009C48EC"/>
    <w:rsid w:val="009C52E3"/>
    <w:rsid w:val="009C59E5"/>
    <w:rsid w:val="009C5D3A"/>
    <w:rsid w:val="009C5FB0"/>
    <w:rsid w:val="009C6428"/>
    <w:rsid w:val="009C65B0"/>
    <w:rsid w:val="009C727A"/>
    <w:rsid w:val="009C7E62"/>
    <w:rsid w:val="009D0568"/>
    <w:rsid w:val="009D097D"/>
    <w:rsid w:val="009D0B42"/>
    <w:rsid w:val="009D12D6"/>
    <w:rsid w:val="009D139C"/>
    <w:rsid w:val="009D144C"/>
    <w:rsid w:val="009D1A79"/>
    <w:rsid w:val="009D1DDB"/>
    <w:rsid w:val="009D1FC0"/>
    <w:rsid w:val="009D2618"/>
    <w:rsid w:val="009D2891"/>
    <w:rsid w:val="009D2919"/>
    <w:rsid w:val="009D38D1"/>
    <w:rsid w:val="009D3986"/>
    <w:rsid w:val="009D3BBE"/>
    <w:rsid w:val="009D4A61"/>
    <w:rsid w:val="009D4AE4"/>
    <w:rsid w:val="009D4F5A"/>
    <w:rsid w:val="009D5050"/>
    <w:rsid w:val="009D5408"/>
    <w:rsid w:val="009D5A71"/>
    <w:rsid w:val="009D72E2"/>
    <w:rsid w:val="009D755B"/>
    <w:rsid w:val="009D778B"/>
    <w:rsid w:val="009D78F0"/>
    <w:rsid w:val="009D79C4"/>
    <w:rsid w:val="009D7D7B"/>
    <w:rsid w:val="009E0850"/>
    <w:rsid w:val="009E0D7A"/>
    <w:rsid w:val="009E16E6"/>
    <w:rsid w:val="009E1C8D"/>
    <w:rsid w:val="009E1D72"/>
    <w:rsid w:val="009E20C9"/>
    <w:rsid w:val="009E21B4"/>
    <w:rsid w:val="009E24AC"/>
    <w:rsid w:val="009E2739"/>
    <w:rsid w:val="009E2BA6"/>
    <w:rsid w:val="009E38CE"/>
    <w:rsid w:val="009E3CF3"/>
    <w:rsid w:val="009E3D6C"/>
    <w:rsid w:val="009E3EEC"/>
    <w:rsid w:val="009E4856"/>
    <w:rsid w:val="009E4D94"/>
    <w:rsid w:val="009E540F"/>
    <w:rsid w:val="009E54B5"/>
    <w:rsid w:val="009E562F"/>
    <w:rsid w:val="009E61F5"/>
    <w:rsid w:val="009E63B5"/>
    <w:rsid w:val="009E67C0"/>
    <w:rsid w:val="009E7348"/>
    <w:rsid w:val="009E78A9"/>
    <w:rsid w:val="009F01C0"/>
    <w:rsid w:val="009F031E"/>
    <w:rsid w:val="009F052F"/>
    <w:rsid w:val="009F1150"/>
    <w:rsid w:val="009F2919"/>
    <w:rsid w:val="009F3198"/>
    <w:rsid w:val="009F3ABC"/>
    <w:rsid w:val="009F4177"/>
    <w:rsid w:val="009F4439"/>
    <w:rsid w:val="009F5314"/>
    <w:rsid w:val="009F5931"/>
    <w:rsid w:val="009F6726"/>
    <w:rsid w:val="009F6A7F"/>
    <w:rsid w:val="009F72F2"/>
    <w:rsid w:val="009F746F"/>
    <w:rsid w:val="009F7B07"/>
    <w:rsid w:val="009F7CE0"/>
    <w:rsid w:val="00A0044D"/>
    <w:rsid w:val="00A00C29"/>
    <w:rsid w:val="00A0148C"/>
    <w:rsid w:val="00A01742"/>
    <w:rsid w:val="00A01D1F"/>
    <w:rsid w:val="00A026CC"/>
    <w:rsid w:val="00A02741"/>
    <w:rsid w:val="00A02B05"/>
    <w:rsid w:val="00A03CAE"/>
    <w:rsid w:val="00A03D24"/>
    <w:rsid w:val="00A04372"/>
    <w:rsid w:val="00A046B5"/>
    <w:rsid w:val="00A04E43"/>
    <w:rsid w:val="00A05172"/>
    <w:rsid w:val="00A05AED"/>
    <w:rsid w:val="00A063DA"/>
    <w:rsid w:val="00A06764"/>
    <w:rsid w:val="00A06DA3"/>
    <w:rsid w:val="00A06E67"/>
    <w:rsid w:val="00A07441"/>
    <w:rsid w:val="00A07DCB"/>
    <w:rsid w:val="00A1071C"/>
    <w:rsid w:val="00A10979"/>
    <w:rsid w:val="00A10A83"/>
    <w:rsid w:val="00A10E72"/>
    <w:rsid w:val="00A10F2F"/>
    <w:rsid w:val="00A11379"/>
    <w:rsid w:val="00A12053"/>
    <w:rsid w:val="00A12511"/>
    <w:rsid w:val="00A12567"/>
    <w:rsid w:val="00A12844"/>
    <w:rsid w:val="00A12925"/>
    <w:rsid w:val="00A12BD6"/>
    <w:rsid w:val="00A1335C"/>
    <w:rsid w:val="00A13EE0"/>
    <w:rsid w:val="00A14475"/>
    <w:rsid w:val="00A14A40"/>
    <w:rsid w:val="00A163D1"/>
    <w:rsid w:val="00A166CF"/>
    <w:rsid w:val="00A16BD4"/>
    <w:rsid w:val="00A17012"/>
    <w:rsid w:val="00A17733"/>
    <w:rsid w:val="00A17DAD"/>
    <w:rsid w:val="00A17F4B"/>
    <w:rsid w:val="00A17F7C"/>
    <w:rsid w:val="00A201C7"/>
    <w:rsid w:val="00A205D1"/>
    <w:rsid w:val="00A20904"/>
    <w:rsid w:val="00A20EB5"/>
    <w:rsid w:val="00A21005"/>
    <w:rsid w:val="00A2133F"/>
    <w:rsid w:val="00A2190B"/>
    <w:rsid w:val="00A2194F"/>
    <w:rsid w:val="00A21CF1"/>
    <w:rsid w:val="00A21F2C"/>
    <w:rsid w:val="00A227D2"/>
    <w:rsid w:val="00A22AD1"/>
    <w:rsid w:val="00A22CB6"/>
    <w:rsid w:val="00A23378"/>
    <w:rsid w:val="00A2345D"/>
    <w:rsid w:val="00A23A10"/>
    <w:rsid w:val="00A23F73"/>
    <w:rsid w:val="00A24386"/>
    <w:rsid w:val="00A24602"/>
    <w:rsid w:val="00A24684"/>
    <w:rsid w:val="00A247DD"/>
    <w:rsid w:val="00A26B65"/>
    <w:rsid w:val="00A271FC"/>
    <w:rsid w:val="00A2745E"/>
    <w:rsid w:val="00A27CBB"/>
    <w:rsid w:val="00A30064"/>
    <w:rsid w:val="00A30782"/>
    <w:rsid w:val="00A308BD"/>
    <w:rsid w:val="00A30AB7"/>
    <w:rsid w:val="00A30E78"/>
    <w:rsid w:val="00A30FA6"/>
    <w:rsid w:val="00A3219D"/>
    <w:rsid w:val="00A32576"/>
    <w:rsid w:val="00A325B2"/>
    <w:rsid w:val="00A32F80"/>
    <w:rsid w:val="00A33113"/>
    <w:rsid w:val="00A339DC"/>
    <w:rsid w:val="00A33A84"/>
    <w:rsid w:val="00A33E2A"/>
    <w:rsid w:val="00A344AF"/>
    <w:rsid w:val="00A347E0"/>
    <w:rsid w:val="00A354CC"/>
    <w:rsid w:val="00A35938"/>
    <w:rsid w:val="00A35C5C"/>
    <w:rsid w:val="00A3666C"/>
    <w:rsid w:val="00A36B99"/>
    <w:rsid w:val="00A376A1"/>
    <w:rsid w:val="00A37738"/>
    <w:rsid w:val="00A37989"/>
    <w:rsid w:val="00A402EF"/>
    <w:rsid w:val="00A4042A"/>
    <w:rsid w:val="00A40B1B"/>
    <w:rsid w:val="00A414A8"/>
    <w:rsid w:val="00A415CB"/>
    <w:rsid w:val="00A416D8"/>
    <w:rsid w:val="00A41A6C"/>
    <w:rsid w:val="00A41B4B"/>
    <w:rsid w:val="00A423DA"/>
    <w:rsid w:val="00A42965"/>
    <w:rsid w:val="00A42CF6"/>
    <w:rsid w:val="00A42E71"/>
    <w:rsid w:val="00A4528D"/>
    <w:rsid w:val="00A452CD"/>
    <w:rsid w:val="00A4548B"/>
    <w:rsid w:val="00A4591A"/>
    <w:rsid w:val="00A465FF"/>
    <w:rsid w:val="00A472BC"/>
    <w:rsid w:val="00A475ED"/>
    <w:rsid w:val="00A47768"/>
    <w:rsid w:val="00A478C4"/>
    <w:rsid w:val="00A47949"/>
    <w:rsid w:val="00A47B68"/>
    <w:rsid w:val="00A5011F"/>
    <w:rsid w:val="00A50769"/>
    <w:rsid w:val="00A508A6"/>
    <w:rsid w:val="00A51162"/>
    <w:rsid w:val="00A527E7"/>
    <w:rsid w:val="00A52C76"/>
    <w:rsid w:val="00A52DF0"/>
    <w:rsid w:val="00A52F21"/>
    <w:rsid w:val="00A53DEB"/>
    <w:rsid w:val="00A547CF"/>
    <w:rsid w:val="00A550F4"/>
    <w:rsid w:val="00A555CB"/>
    <w:rsid w:val="00A5578D"/>
    <w:rsid w:val="00A56358"/>
    <w:rsid w:val="00A5644D"/>
    <w:rsid w:val="00A568B7"/>
    <w:rsid w:val="00A57055"/>
    <w:rsid w:val="00A606C0"/>
    <w:rsid w:val="00A60DB7"/>
    <w:rsid w:val="00A617DE"/>
    <w:rsid w:val="00A619EB"/>
    <w:rsid w:val="00A61AD7"/>
    <w:rsid w:val="00A63CCC"/>
    <w:rsid w:val="00A63FC7"/>
    <w:rsid w:val="00A63FF6"/>
    <w:rsid w:val="00A647D8"/>
    <w:rsid w:val="00A652EE"/>
    <w:rsid w:val="00A656C9"/>
    <w:rsid w:val="00A65752"/>
    <w:rsid w:val="00A65CB9"/>
    <w:rsid w:val="00A65E74"/>
    <w:rsid w:val="00A66007"/>
    <w:rsid w:val="00A66E2A"/>
    <w:rsid w:val="00A6718B"/>
    <w:rsid w:val="00A677E6"/>
    <w:rsid w:val="00A6795C"/>
    <w:rsid w:val="00A704DE"/>
    <w:rsid w:val="00A7083E"/>
    <w:rsid w:val="00A70F3D"/>
    <w:rsid w:val="00A7188D"/>
    <w:rsid w:val="00A71A6E"/>
    <w:rsid w:val="00A71B27"/>
    <w:rsid w:val="00A72CEE"/>
    <w:rsid w:val="00A731F5"/>
    <w:rsid w:val="00A73573"/>
    <w:rsid w:val="00A73FB8"/>
    <w:rsid w:val="00A73FCD"/>
    <w:rsid w:val="00A74174"/>
    <w:rsid w:val="00A7417A"/>
    <w:rsid w:val="00A744C6"/>
    <w:rsid w:val="00A74D25"/>
    <w:rsid w:val="00A75328"/>
    <w:rsid w:val="00A75AD9"/>
    <w:rsid w:val="00A75C1D"/>
    <w:rsid w:val="00A75EE1"/>
    <w:rsid w:val="00A7658F"/>
    <w:rsid w:val="00A76835"/>
    <w:rsid w:val="00A76904"/>
    <w:rsid w:val="00A76D63"/>
    <w:rsid w:val="00A770AF"/>
    <w:rsid w:val="00A7712D"/>
    <w:rsid w:val="00A7721C"/>
    <w:rsid w:val="00A77846"/>
    <w:rsid w:val="00A77871"/>
    <w:rsid w:val="00A77DC2"/>
    <w:rsid w:val="00A77EA7"/>
    <w:rsid w:val="00A77FD8"/>
    <w:rsid w:val="00A80125"/>
    <w:rsid w:val="00A8061C"/>
    <w:rsid w:val="00A8062F"/>
    <w:rsid w:val="00A81B0A"/>
    <w:rsid w:val="00A81E5D"/>
    <w:rsid w:val="00A82ADD"/>
    <w:rsid w:val="00A82BA7"/>
    <w:rsid w:val="00A8326F"/>
    <w:rsid w:val="00A835B3"/>
    <w:rsid w:val="00A835C3"/>
    <w:rsid w:val="00A83701"/>
    <w:rsid w:val="00A83C61"/>
    <w:rsid w:val="00A83EB0"/>
    <w:rsid w:val="00A83EF2"/>
    <w:rsid w:val="00A84544"/>
    <w:rsid w:val="00A84BA9"/>
    <w:rsid w:val="00A85457"/>
    <w:rsid w:val="00A855F2"/>
    <w:rsid w:val="00A85899"/>
    <w:rsid w:val="00A85B19"/>
    <w:rsid w:val="00A85C21"/>
    <w:rsid w:val="00A85CE9"/>
    <w:rsid w:val="00A86295"/>
    <w:rsid w:val="00A86FD4"/>
    <w:rsid w:val="00A87306"/>
    <w:rsid w:val="00A87426"/>
    <w:rsid w:val="00A87516"/>
    <w:rsid w:val="00A903FC"/>
    <w:rsid w:val="00A90883"/>
    <w:rsid w:val="00A908A1"/>
    <w:rsid w:val="00A91674"/>
    <w:rsid w:val="00A92060"/>
    <w:rsid w:val="00A921E4"/>
    <w:rsid w:val="00A92497"/>
    <w:rsid w:val="00A92C06"/>
    <w:rsid w:val="00A9305C"/>
    <w:rsid w:val="00A930B5"/>
    <w:rsid w:val="00A93359"/>
    <w:rsid w:val="00A9400D"/>
    <w:rsid w:val="00A94A32"/>
    <w:rsid w:val="00A94FB2"/>
    <w:rsid w:val="00A952F6"/>
    <w:rsid w:val="00A95419"/>
    <w:rsid w:val="00A957BD"/>
    <w:rsid w:val="00A95BB3"/>
    <w:rsid w:val="00A961B3"/>
    <w:rsid w:val="00A973BD"/>
    <w:rsid w:val="00A973F1"/>
    <w:rsid w:val="00A97791"/>
    <w:rsid w:val="00A97903"/>
    <w:rsid w:val="00AA126C"/>
    <w:rsid w:val="00AA1BAC"/>
    <w:rsid w:val="00AA1F66"/>
    <w:rsid w:val="00AA25E1"/>
    <w:rsid w:val="00AA2706"/>
    <w:rsid w:val="00AA3037"/>
    <w:rsid w:val="00AA3425"/>
    <w:rsid w:val="00AA36B4"/>
    <w:rsid w:val="00AA3C45"/>
    <w:rsid w:val="00AA4522"/>
    <w:rsid w:val="00AA4919"/>
    <w:rsid w:val="00AA4F50"/>
    <w:rsid w:val="00AA5B2D"/>
    <w:rsid w:val="00AA5C84"/>
    <w:rsid w:val="00AA6AA6"/>
    <w:rsid w:val="00AA6B81"/>
    <w:rsid w:val="00AA6E82"/>
    <w:rsid w:val="00AA7796"/>
    <w:rsid w:val="00AA7803"/>
    <w:rsid w:val="00AB03AB"/>
    <w:rsid w:val="00AB0F73"/>
    <w:rsid w:val="00AB10E7"/>
    <w:rsid w:val="00AB16A3"/>
    <w:rsid w:val="00AB1B36"/>
    <w:rsid w:val="00AB21E8"/>
    <w:rsid w:val="00AB22B4"/>
    <w:rsid w:val="00AB2840"/>
    <w:rsid w:val="00AB2ADB"/>
    <w:rsid w:val="00AB2D74"/>
    <w:rsid w:val="00AB33A9"/>
    <w:rsid w:val="00AB34A9"/>
    <w:rsid w:val="00AB3816"/>
    <w:rsid w:val="00AB38F2"/>
    <w:rsid w:val="00AB3CBE"/>
    <w:rsid w:val="00AB3E4E"/>
    <w:rsid w:val="00AB3F76"/>
    <w:rsid w:val="00AB43BF"/>
    <w:rsid w:val="00AB45C0"/>
    <w:rsid w:val="00AB46A1"/>
    <w:rsid w:val="00AB495D"/>
    <w:rsid w:val="00AB4992"/>
    <w:rsid w:val="00AB5343"/>
    <w:rsid w:val="00AB5894"/>
    <w:rsid w:val="00AB59EE"/>
    <w:rsid w:val="00AB65E8"/>
    <w:rsid w:val="00AB6712"/>
    <w:rsid w:val="00AB685F"/>
    <w:rsid w:val="00AB68A4"/>
    <w:rsid w:val="00AB6A01"/>
    <w:rsid w:val="00AB6C63"/>
    <w:rsid w:val="00AB72A0"/>
    <w:rsid w:val="00AB79D9"/>
    <w:rsid w:val="00AB7F5B"/>
    <w:rsid w:val="00AC0BA1"/>
    <w:rsid w:val="00AC0F17"/>
    <w:rsid w:val="00AC106E"/>
    <w:rsid w:val="00AC1418"/>
    <w:rsid w:val="00AC1A84"/>
    <w:rsid w:val="00AC221B"/>
    <w:rsid w:val="00AC2429"/>
    <w:rsid w:val="00AC2572"/>
    <w:rsid w:val="00AC36BE"/>
    <w:rsid w:val="00AC3922"/>
    <w:rsid w:val="00AC3B70"/>
    <w:rsid w:val="00AC3EA4"/>
    <w:rsid w:val="00AC3F74"/>
    <w:rsid w:val="00AC4265"/>
    <w:rsid w:val="00AC4BED"/>
    <w:rsid w:val="00AC62B2"/>
    <w:rsid w:val="00AC651E"/>
    <w:rsid w:val="00AC6F85"/>
    <w:rsid w:val="00AC7BF8"/>
    <w:rsid w:val="00AD0442"/>
    <w:rsid w:val="00AD14DF"/>
    <w:rsid w:val="00AD1B6A"/>
    <w:rsid w:val="00AD1D0D"/>
    <w:rsid w:val="00AD2250"/>
    <w:rsid w:val="00AD2BCE"/>
    <w:rsid w:val="00AD2F79"/>
    <w:rsid w:val="00AD3BCD"/>
    <w:rsid w:val="00AD44F0"/>
    <w:rsid w:val="00AD474E"/>
    <w:rsid w:val="00AD58AC"/>
    <w:rsid w:val="00AD5EC8"/>
    <w:rsid w:val="00AD69AE"/>
    <w:rsid w:val="00AD7577"/>
    <w:rsid w:val="00AD7578"/>
    <w:rsid w:val="00AD75A8"/>
    <w:rsid w:val="00AD77FB"/>
    <w:rsid w:val="00AE12B1"/>
    <w:rsid w:val="00AE154A"/>
    <w:rsid w:val="00AE16ED"/>
    <w:rsid w:val="00AE16F3"/>
    <w:rsid w:val="00AE18C0"/>
    <w:rsid w:val="00AE21FC"/>
    <w:rsid w:val="00AE24E6"/>
    <w:rsid w:val="00AE2709"/>
    <w:rsid w:val="00AE29BA"/>
    <w:rsid w:val="00AE2B62"/>
    <w:rsid w:val="00AE3649"/>
    <w:rsid w:val="00AE3B11"/>
    <w:rsid w:val="00AE3F0C"/>
    <w:rsid w:val="00AE4DF4"/>
    <w:rsid w:val="00AE5BC2"/>
    <w:rsid w:val="00AE5F38"/>
    <w:rsid w:val="00AE619E"/>
    <w:rsid w:val="00AE6C5B"/>
    <w:rsid w:val="00AE6F93"/>
    <w:rsid w:val="00AE721F"/>
    <w:rsid w:val="00AE729D"/>
    <w:rsid w:val="00AE7342"/>
    <w:rsid w:val="00AF0498"/>
    <w:rsid w:val="00AF109C"/>
    <w:rsid w:val="00AF1220"/>
    <w:rsid w:val="00AF1B49"/>
    <w:rsid w:val="00AF1D57"/>
    <w:rsid w:val="00AF200A"/>
    <w:rsid w:val="00AF2DDC"/>
    <w:rsid w:val="00AF2DFA"/>
    <w:rsid w:val="00AF3ACF"/>
    <w:rsid w:val="00AF480B"/>
    <w:rsid w:val="00AF4FD1"/>
    <w:rsid w:val="00AF53E9"/>
    <w:rsid w:val="00AF6AE2"/>
    <w:rsid w:val="00AF7644"/>
    <w:rsid w:val="00B0021F"/>
    <w:rsid w:val="00B0023D"/>
    <w:rsid w:val="00B01090"/>
    <w:rsid w:val="00B01AE3"/>
    <w:rsid w:val="00B01DF6"/>
    <w:rsid w:val="00B02598"/>
    <w:rsid w:val="00B0327B"/>
    <w:rsid w:val="00B03573"/>
    <w:rsid w:val="00B03B60"/>
    <w:rsid w:val="00B03C81"/>
    <w:rsid w:val="00B03CC8"/>
    <w:rsid w:val="00B03DED"/>
    <w:rsid w:val="00B03E6F"/>
    <w:rsid w:val="00B0425D"/>
    <w:rsid w:val="00B05BB9"/>
    <w:rsid w:val="00B05D0A"/>
    <w:rsid w:val="00B0609F"/>
    <w:rsid w:val="00B061AE"/>
    <w:rsid w:val="00B07201"/>
    <w:rsid w:val="00B1026B"/>
    <w:rsid w:val="00B10B7F"/>
    <w:rsid w:val="00B110E9"/>
    <w:rsid w:val="00B1113B"/>
    <w:rsid w:val="00B11223"/>
    <w:rsid w:val="00B1180F"/>
    <w:rsid w:val="00B12038"/>
    <w:rsid w:val="00B1229B"/>
    <w:rsid w:val="00B124DF"/>
    <w:rsid w:val="00B13124"/>
    <w:rsid w:val="00B139F6"/>
    <w:rsid w:val="00B13DD0"/>
    <w:rsid w:val="00B14274"/>
    <w:rsid w:val="00B14433"/>
    <w:rsid w:val="00B14542"/>
    <w:rsid w:val="00B14ECA"/>
    <w:rsid w:val="00B15B89"/>
    <w:rsid w:val="00B15FF4"/>
    <w:rsid w:val="00B16150"/>
    <w:rsid w:val="00B16DE9"/>
    <w:rsid w:val="00B16E15"/>
    <w:rsid w:val="00B16E7F"/>
    <w:rsid w:val="00B171CD"/>
    <w:rsid w:val="00B175D7"/>
    <w:rsid w:val="00B17D36"/>
    <w:rsid w:val="00B214DE"/>
    <w:rsid w:val="00B21700"/>
    <w:rsid w:val="00B21BA3"/>
    <w:rsid w:val="00B21EAC"/>
    <w:rsid w:val="00B2248D"/>
    <w:rsid w:val="00B22A91"/>
    <w:rsid w:val="00B2306B"/>
    <w:rsid w:val="00B23B75"/>
    <w:rsid w:val="00B24256"/>
    <w:rsid w:val="00B24742"/>
    <w:rsid w:val="00B248FE"/>
    <w:rsid w:val="00B24EFD"/>
    <w:rsid w:val="00B250E4"/>
    <w:rsid w:val="00B25132"/>
    <w:rsid w:val="00B25185"/>
    <w:rsid w:val="00B2587A"/>
    <w:rsid w:val="00B262B9"/>
    <w:rsid w:val="00B26420"/>
    <w:rsid w:val="00B26874"/>
    <w:rsid w:val="00B26D18"/>
    <w:rsid w:val="00B27B9E"/>
    <w:rsid w:val="00B27EEB"/>
    <w:rsid w:val="00B27FE0"/>
    <w:rsid w:val="00B30009"/>
    <w:rsid w:val="00B3024F"/>
    <w:rsid w:val="00B30A18"/>
    <w:rsid w:val="00B3108B"/>
    <w:rsid w:val="00B31598"/>
    <w:rsid w:val="00B31767"/>
    <w:rsid w:val="00B3198B"/>
    <w:rsid w:val="00B31FCF"/>
    <w:rsid w:val="00B3248D"/>
    <w:rsid w:val="00B32534"/>
    <w:rsid w:val="00B334A8"/>
    <w:rsid w:val="00B339B5"/>
    <w:rsid w:val="00B33EF9"/>
    <w:rsid w:val="00B34C57"/>
    <w:rsid w:val="00B34F63"/>
    <w:rsid w:val="00B34F84"/>
    <w:rsid w:val="00B35058"/>
    <w:rsid w:val="00B35203"/>
    <w:rsid w:val="00B3554B"/>
    <w:rsid w:val="00B3629C"/>
    <w:rsid w:val="00B36D9F"/>
    <w:rsid w:val="00B36E22"/>
    <w:rsid w:val="00B36F54"/>
    <w:rsid w:val="00B36F97"/>
    <w:rsid w:val="00B37222"/>
    <w:rsid w:val="00B37CC8"/>
    <w:rsid w:val="00B4074D"/>
    <w:rsid w:val="00B407C7"/>
    <w:rsid w:val="00B40DD3"/>
    <w:rsid w:val="00B40EE4"/>
    <w:rsid w:val="00B410F1"/>
    <w:rsid w:val="00B41216"/>
    <w:rsid w:val="00B4177F"/>
    <w:rsid w:val="00B419E0"/>
    <w:rsid w:val="00B41FB3"/>
    <w:rsid w:val="00B425F3"/>
    <w:rsid w:val="00B436FE"/>
    <w:rsid w:val="00B439A1"/>
    <w:rsid w:val="00B43D7E"/>
    <w:rsid w:val="00B44065"/>
    <w:rsid w:val="00B446AE"/>
    <w:rsid w:val="00B44CC7"/>
    <w:rsid w:val="00B4541F"/>
    <w:rsid w:val="00B45433"/>
    <w:rsid w:val="00B4583D"/>
    <w:rsid w:val="00B45904"/>
    <w:rsid w:val="00B46C0F"/>
    <w:rsid w:val="00B471BE"/>
    <w:rsid w:val="00B4772F"/>
    <w:rsid w:val="00B47B22"/>
    <w:rsid w:val="00B50598"/>
    <w:rsid w:val="00B50D23"/>
    <w:rsid w:val="00B511BA"/>
    <w:rsid w:val="00B51239"/>
    <w:rsid w:val="00B517D7"/>
    <w:rsid w:val="00B519DC"/>
    <w:rsid w:val="00B51B81"/>
    <w:rsid w:val="00B51FAB"/>
    <w:rsid w:val="00B51FED"/>
    <w:rsid w:val="00B52A45"/>
    <w:rsid w:val="00B52BDF"/>
    <w:rsid w:val="00B52DDF"/>
    <w:rsid w:val="00B5315D"/>
    <w:rsid w:val="00B531BC"/>
    <w:rsid w:val="00B53343"/>
    <w:rsid w:val="00B53DA1"/>
    <w:rsid w:val="00B53EC5"/>
    <w:rsid w:val="00B54019"/>
    <w:rsid w:val="00B54836"/>
    <w:rsid w:val="00B55126"/>
    <w:rsid w:val="00B5581B"/>
    <w:rsid w:val="00B55F87"/>
    <w:rsid w:val="00B5621F"/>
    <w:rsid w:val="00B56513"/>
    <w:rsid w:val="00B56594"/>
    <w:rsid w:val="00B568D8"/>
    <w:rsid w:val="00B56E89"/>
    <w:rsid w:val="00B574A3"/>
    <w:rsid w:val="00B57A16"/>
    <w:rsid w:val="00B602F9"/>
    <w:rsid w:val="00B608B0"/>
    <w:rsid w:val="00B60A8B"/>
    <w:rsid w:val="00B60C48"/>
    <w:rsid w:val="00B613BE"/>
    <w:rsid w:val="00B616A3"/>
    <w:rsid w:val="00B61FCB"/>
    <w:rsid w:val="00B62078"/>
    <w:rsid w:val="00B62130"/>
    <w:rsid w:val="00B626D6"/>
    <w:rsid w:val="00B6308F"/>
    <w:rsid w:val="00B6330D"/>
    <w:rsid w:val="00B633E6"/>
    <w:rsid w:val="00B63EFA"/>
    <w:rsid w:val="00B646DA"/>
    <w:rsid w:val="00B6494D"/>
    <w:rsid w:val="00B65072"/>
    <w:rsid w:val="00B65222"/>
    <w:rsid w:val="00B652C3"/>
    <w:rsid w:val="00B65E9D"/>
    <w:rsid w:val="00B66317"/>
    <w:rsid w:val="00B663D5"/>
    <w:rsid w:val="00B66AEB"/>
    <w:rsid w:val="00B675F9"/>
    <w:rsid w:val="00B67F90"/>
    <w:rsid w:val="00B700A2"/>
    <w:rsid w:val="00B705D6"/>
    <w:rsid w:val="00B706FA"/>
    <w:rsid w:val="00B70AF5"/>
    <w:rsid w:val="00B70CA3"/>
    <w:rsid w:val="00B70FB0"/>
    <w:rsid w:val="00B7185F"/>
    <w:rsid w:val="00B725D0"/>
    <w:rsid w:val="00B7297C"/>
    <w:rsid w:val="00B73109"/>
    <w:rsid w:val="00B73212"/>
    <w:rsid w:val="00B732F0"/>
    <w:rsid w:val="00B73B26"/>
    <w:rsid w:val="00B73E6F"/>
    <w:rsid w:val="00B745C0"/>
    <w:rsid w:val="00B74D61"/>
    <w:rsid w:val="00B74FC7"/>
    <w:rsid w:val="00B75784"/>
    <w:rsid w:val="00B7582F"/>
    <w:rsid w:val="00B75C5E"/>
    <w:rsid w:val="00B75E1D"/>
    <w:rsid w:val="00B75FBA"/>
    <w:rsid w:val="00B7676A"/>
    <w:rsid w:val="00B770EE"/>
    <w:rsid w:val="00B77333"/>
    <w:rsid w:val="00B777DE"/>
    <w:rsid w:val="00B77ABB"/>
    <w:rsid w:val="00B77B08"/>
    <w:rsid w:val="00B814E9"/>
    <w:rsid w:val="00B81B37"/>
    <w:rsid w:val="00B81D99"/>
    <w:rsid w:val="00B82247"/>
    <w:rsid w:val="00B824A8"/>
    <w:rsid w:val="00B838EF"/>
    <w:rsid w:val="00B83B8B"/>
    <w:rsid w:val="00B83E06"/>
    <w:rsid w:val="00B83F0D"/>
    <w:rsid w:val="00B83F28"/>
    <w:rsid w:val="00B8570D"/>
    <w:rsid w:val="00B859CA"/>
    <w:rsid w:val="00B861FF"/>
    <w:rsid w:val="00B86481"/>
    <w:rsid w:val="00B8679D"/>
    <w:rsid w:val="00B8682B"/>
    <w:rsid w:val="00B86E83"/>
    <w:rsid w:val="00B87376"/>
    <w:rsid w:val="00B878DD"/>
    <w:rsid w:val="00B900FC"/>
    <w:rsid w:val="00B90866"/>
    <w:rsid w:val="00B90C7C"/>
    <w:rsid w:val="00B9151F"/>
    <w:rsid w:val="00B918A8"/>
    <w:rsid w:val="00B918E1"/>
    <w:rsid w:val="00B91C28"/>
    <w:rsid w:val="00B92146"/>
    <w:rsid w:val="00B92512"/>
    <w:rsid w:val="00B928B4"/>
    <w:rsid w:val="00B93301"/>
    <w:rsid w:val="00B93E4E"/>
    <w:rsid w:val="00B947E4"/>
    <w:rsid w:val="00B97522"/>
    <w:rsid w:val="00B976E4"/>
    <w:rsid w:val="00B97C50"/>
    <w:rsid w:val="00B97D5F"/>
    <w:rsid w:val="00BA04C7"/>
    <w:rsid w:val="00BA0F2E"/>
    <w:rsid w:val="00BA1099"/>
    <w:rsid w:val="00BA1DFA"/>
    <w:rsid w:val="00BA21AA"/>
    <w:rsid w:val="00BA33E0"/>
    <w:rsid w:val="00BA3FAF"/>
    <w:rsid w:val="00BA4007"/>
    <w:rsid w:val="00BA4138"/>
    <w:rsid w:val="00BA44D4"/>
    <w:rsid w:val="00BA4ABF"/>
    <w:rsid w:val="00BA4D3F"/>
    <w:rsid w:val="00BA4F98"/>
    <w:rsid w:val="00BA5108"/>
    <w:rsid w:val="00BA547A"/>
    <w:rsid w:val="00BA57EF"/>
    <w:rsid w:val="00BA5D30"/>
    <w:rsid w:val="00BA61E8"/>
    <w:rsid w:val="00BA63B5"/>
    <w:rsid w:val="00BA64E6"/>
    <w:rsid w:val="00BA755B"/>
    <w:rsid w:val="00BA7983"/>
    <w:rsid w:val="00BB0901"/>
    <w:rsid w:val="00BB22E5"/>
    <w:rsid w:val="00BB2A01"/>
    <w:rsid w:val="00BB3024"/>
    <w:rsid w:val="00BB4601"/>
    <w:rsid w:val="00BB53B5"/>
    <w:rsid w:val="00BB5501"/>
    <w:rsid w:val="00BB5775"/>
    <w:rsid w:val="00BB5E6C"/>
    <w:rsid w:val="00BB5FF3"/>
    <w:rsid w:val="00BC0067"/>
    <w:rsid w:val="00BC046B"/>
    <w:rsid w:val="00BC0737"/>
    <w:rsid w:val="00BC0894"/>
    <w:rsid w:val="00BC097D"/>
    <w:rsid w:val="00BC0A47"/>
    <w:rsid w:val="00BC12F8"/>
    <w:rsid w:val="00BC1502"/>
    <w:rsid w:val="00BC1914"/>
    <w:rsid w:val="00BC1B42"/>
    <w:rsid w:val="00BC1B84"/>
    <w:rsid w:val="00BC1D48"/>
    <w:rsid w:val="00BC2169"/>
    <w:rsid w:val="00BC2BBD"/>
    <w:rsid w:val="00BC2BC8"/>
    <w:rsid w:val="00BC3012"/>
    <w:rsid w:val="00BC3381"/>
    <w:rsid w:val="00BC402E"/>
    <w:rsid w:val="00BC4583"/>
    <w:rsid w:val="00BC582C"/>
    <w:rsid w:val="00BC6D82"/>
    <w:rsid w:val="00BC730B"/>
    <w:rsid w:val="00BC75C8"/>
    <w:rsid w:val="00BC79EB"/>
    <w:rsid w:val="00BC7AD7"/>
    <w:rsid w:val="00BC7B38"/>
    <w:rsid w:val="00BD0090"/>
    <w:rsid w:val="00BD011B"/>
    <w:rsid w:val="00BD09FD"/>
    <w:rsid w:val="00BD0F95"/>
    <w:rsid w:val="00BD17B1"/>
    <w:rsid w:val="00BD1B9E"/>
    <w:rsid w:val="00BD1D22"/>
    <w:rsid w:val="00BD1F5D"/>
    <w:rsid w:val="00BD2912"/>
    <w:rsid w:val="00BD2E39"/>
    <w:rsid w:val="00BD3386"/>
    <w:rsid w:val="00BD3880"/>
    <w:rsid w:val="00BD3D33"/>
    <w:rsid w:val="00BD3DE1"/>
    <w:rsid w:val="00BD4345"/>
    <w:rsid w:val="00BD4DBE"/>
    <w:rsid w:val="00BD5C63"/>
    <w:rsid w:val="00BD628A"/>
    <w:rsid w:val="00BD6361"/>
    <w:rsid w:val="00BD63EA"/>
    <w:rsid w:val="00BD658D"/>
    <w:rsid w:val="00BD6836"/>
    <w:rsid w:val="00BD6EBB"/>
    <w:rsid w:val="00BD7586"/>
    <w:rsid w:val="00BE030F"/>
    <w:rsid w:val="00BE0467"/>
    <w:rsid w:val="00BE0C09"/>
    <w:rsid w:val="00BE0E88"/>
    <w:rsid w:val="00BE1E87"/>
    <w:rsid w:val="00BE1F4A"/>
    <w:rsid w:val="00BE202C"/>
    <w:rsid w:val="00BE238A"/>
    <w:rsid w:val="00BE2B6B"/>
    <w:rsid w:val="00BE2E5A"/>
    <w:rsid w:val="00BE3699"/>
    <w:rsid w:val="00BE3A8D"/>
    <w:rsid w:val="00BE475D"/>
    <w:rsid w:val="00BE48ED"/>
    <w:rsid w:val="00BE490D"/>
    <w:rsid w:val="00BE4B30"/>
    <w:rsid w:val="00BE4E20"/>
    <w:rsid w:val="00BE503A"/>
    <w:rsid w:val="00BE615E"/>
    <w:rsid w:val="00BE685E"/>
    <w:rsid w:val="00BE6A41"/>
    <w:rsid w:val="00BE7B33"/>
    <w:rsid w:val="00BE7EDC"/>
    <w:rsid w:val="00BE7FC6"/>
    <w:rsid w:val="00BE7FD3"/>
    <w:rsid w:val="00BF03F0"/>
    <w:rsid w:val="00BF04DB"/>
    <w:rsid w:val="00BF04E6"/>
    <w:rsid w:val="00BF0BB3"/>
    <w:rsid w:val="00BF0DE9"/>
    <w:rsid w:val="00BF0FE5"/>
    <w:rsid w:val="00BF1038"/>
    <w:rsid w:val="00BF1042"/>
    <w:rsid w:val="00BF1277"/>
    <w:rsid w:val="00BF1F2A"/>
    <w:rsid w:val="00BF2CCB"/>
    <w:rsid w:val="00BF2D50"/>
    <w:rsid w:val="00BF35D9"/>
    <w:rsid w:val="00BF4B40"/>
    <w:rsid w:val="00BF5618"/>
    <w:rsid w:val="00BF5DCA"/>
    <w:rsid w:val="00BF5FD2"/>
    <w:rsid w:val="00BF6074"/>
    <w:rsid w:val="00BF60AF"/>
    <w:rsid w:val="00BF6C85"/>
    <w:rsid w:val="00BF7839"/>
    <w:rsid w:val="00BF7EE7"/>
    <w:rsid w:val="00C002D4"/>
    <w:rsid w:val="00C0147A"/>
    <w:rsid w:val="00C01632"/>
    <w:rsid w:val="00C016F0"/>
    <w:rsid w:val="00C021D3"/>
    <w:rsid w:val="00C026B0"/>
    <w:rsid w:val="00C02B76"/>
    <w:rsid w:val="00C03434"/>
    <w:rsid w:val="00C037C6"/>
    <w:rsid w:val="00C03E20"/>
    <w:rsid w:val="00C0499F"/>
    <w:rsid w:val="00C049FB"/>
    <w:rsid w:val="00C04AAC"/>
    <w:rsid w:val="00C04EA0"/>
    <w:rsid w:val="00C0546C"/>
    <w:rsid w:val="00C05612"/>
    <w:rsid w:val="00C05841"/>
    <w:rsid w:val="00C06709"/>
    <w:rsid w:val="00C06DB0"/>
    <w:rsid w:val="00C106BE"/>
    <w:rsid w:val="00C11505"/>
    <w:rsid w:val="00C115EB"/>
    <w:rsid w:val="00C11ECC"/>
    <w:rsid w:val="00C121F9"/>
    <w:rsid w:val="00C12520"/>
    <w:rsid w:val="00C137B0"/>
    <w:rsid w:val="00C13850"/>
    <w:rsid w:val="00C147B5"/>
    <w:rsid w:val="00C14D2B"/>
    <w:rsid w:val="00C15245"/>
    <w:rsid w:val="00C15455"/>
    <w:rsid w:val="00C155C2"/>
    <w:rsid w:val="00C155EA"/>
    <w:rsid w:val="00C16091"/>
    <w:rsid w:val="00C16B4F"/>
    <w:rsid w:val="00C16C5F"/>
    <w:rsid w:val="00C20025"/>
    <w:rsid w:val="00C20137"/>
    <w:rsid w:val="00C20ACC"/>
    <w:rsid w:val="00C20D6D"/>
    <w:rsid w:val="00C20ECE"/>
    <w:rsid w:val="00C21024"/>
    <w:rsid w:val="00C21548"/>
    <w:rsid w:val="00C21AE4"/>
    <w:rsid w:val="00C21B70"/>
    <w:rsid w:val="00C21CB4"/>
    <w:rsid w:val="00C23308"/>
    <w:rsid w:val="00C23356"/>
    <w:rsid w:val="00C23CC0"/>
    <w:rsid w:val="00C23E8C"/>
    <w:rsid w:val="00C24185"/>
    <w:rsid w:val="00C2477A"/>
    <w:rsid w:val="00C24900"/>
    <w:rsid w:val="00C24A7B"/>
    <w:rsid w:val="00C24E66"/>
    <w:rsid w:val="00C24F6A"/>
    <w:rsid w:val="00C24F9C"/>
    <w:rsid w:val="00C24FFD"/>
    <w:rsid w:val="00C250F5"/>
    <w:rsid w:val="00C252B4"/>
    <w:rsid w:val="00C25FAE"/>
    <w:rsid w:val="00C2649B"/>
    <w:rsid w:val="00C26826"/>
    <w:rsid w:val="00C268ED"/>
    <w:rsid w:val="00C26A51"/>
    <w:rsid w:val="00C27219"/>
    <w:rsid w:val="00C2785C"/>
    <w:rsid w:val="00C27872"/>
    <w:rsid w:val="00C27A9E"/>
    <w:rsid w:val="00C27FEA"/>
    <w:rsid w:val="00C3030B"/>
    <w:rsid w:val="00C30CB1"/>
    <w:rsid w:val="00C30D66"/>
    <w:rsid w:val="00C3152A"/>
    <w:rsid w:val="00C317E9"/>
    <w:rsid w:val="00C31883"/>
    <w:rsid w:val="00C31FDE"/>
    <w:rsid w:val="00C3236E"/>
    <w:rsid w:val="00C32AB9"/>
    <w:rsid w:val="00C32D1A"/>
    <w:rsid w:val="00C3324E"/>
    <w:rsid w:val="00C336F7"/>
    <w:rsid w:val="00C33708"/>
    <w:rsid w:val="00C33901"/>
    <w:rsid w:val="00C3410D"/>
    <w:rsid w:val="00C3443A"/>
    <w:rsid w:val="00C3454A"/>
    <w:rsid w:val="00C34895"/>
    <w:rsid w:val="00C3490D"/>
    <w:rsid w:val="00C34926"/>
    <w:rsid w:val="00C34DD4"/>
    <w:rsid w:val="00C35188"/>
    <w:rsid w:val="00C3693D"/>
    <w:rsid w:val="00C36A21"/>
    <w:rsid w:val="00C36C1B"/>
    <w:rsid w:val="00C36F50"/>
    <w:rsid w:val="00C3760C"/>
    <w:rsid w:val="00C40163"/>
    <w:rsid w:val="00C406AE"/>
    <w:rsid w:val="00C41376"/>
    <w:rsid w:val="00C41522"/>
    <w:rsid w:val="00C416DC"/>
    <w:rsid w:val="00C41BFC"/>
    <w:rsid w:val="00C41F9C"/>
    <w:rsid w:val="00C42AF7"/>
    <w:rsid w:val="00C42BA7"/>
    <w:rsid w:val="00C43B8F"/>
    <w:rsid w:val="00C43FF3"/>
    <w:rsid w:val="00C44A19"/>
    <w:rsid w:val="00C461CD"/>
    <w:rsid w:val="00C46930"/>
    <w:rsid w:val="00C46983"/>
    <w:rsid w:val="00C46B19"/>
    <w:rsid w:val="00C46CC3"/>
    <w:rsid w:val="00C4757E"/>
    <w:rsid w:val="00C51146"/>
    <w:rsid w:val="00C511FE"/>
    <w:rsid w:val="00C517CD"/>
    <w:rsid w:val="00C538FB"/>
    <w:rsid w:val="00C53ACB"/>
    <w:rsid w:val="00C53D30"/>
    <w:rsid w:val="00C546B4"/>
    <w:rsid w:val="00C546BD"/>
    <w:rsid w:val="00C55493"/>
    <w:rsid w:val="00C5576F"/>
    <w:rsid w:val="00C55C6F"/>
    <w:rsid w:val="00C5601D"/>
    <w:rsid w:val="00C56CAE"/>
    <w:rsid w:val="00C57F2B"/>
    <w:rsid w:val="00C600F4"/>
    <w:rsid w:val="00C6073D"/>
    <w:rsid w:val="00C6086A"/>
    <w:rsid w:val="00C60B39"/>
    <w:rsid w:val="00C60FB4"/>
    <w:rsid w:val="00C6100D"/>
    <w:rsid w:val="00C61353"/>
    <w:rsid w:val="00C616A0"/>
    <w:rsid w:val="00C617F1"/>
    <w:rsid w:val="00C61C38"/>
    <w:rsid w:val="00C63C79"/>
    <w:rsid w:val="00C640B9"/>
    <w:rsid w:val="00C649F6"/>
    <w:rsid w:val="00C64A98"/>
    <w:rsid w:val="00C65056"/>
    <w:rsid w:val="00C652ED"/>
    <w:rsid w:val="00C6558A"/>
    <w:rsid w:val="00C65E2E"/>
    <w:rsid w:val="00C662EA"/>
    <w:rsid w:val="00C66A2E"/>
    <w:rsid w:val="00C66B14"/>
    <w:rsid w:val="00C66CD2"/>
    <w:rsid w:val="00C66E34"/>
    <w:rsid w:val="00C67074"/>
    <w:rsid w:val="00C704C2"/>
    <w:rsid w:val="00C7099E"/>
    <w:rsid w:val="00C70A33"/>
    <w:rsid w:val="00C70D83"/>
    <w:rsid w:val="00C71609"/>
    <w:rsid w:val="00C7196E"/>
    <w:rsid w:val="00C71C24"/>
    <w:rsid w:val="00C7219E"/>
    <w:rsid w:val="00C72B09"/>
    <w:rsid w:val="00C72E9E"/>
    <w:rsid w:val="00C73133"/>
    <w:rsid w:val="00C73AA8"/>
    <w:rsid w:val="00C73AF9"/>
    <w:rsid w:val="00C73DC6"/>
    <w:rsid w:val="00C74162"/>
    <w:rsid w:val="00C74BFC"/>
    <w:rsid w:val="00C74CA9"/>
    <w:rsid w:val="00C77E01"/>
    <w:rsid w:val="00C80146"/>
    <w:rsid w:val="00C809A0"/>
    <w:rsid w:val="00C815A8"/>
    <w:rsid w:val="00C81877"/>
    <w:rsid w:val="00C81AEA"/>
    <w:rsid w:val="00C81D36"/>
    <w:rsid w:val="00C825F1"/>
    <w:rsid w:val="00C82818"/>
    <w:rsid w:val="00C82853"/>
    <w:rsid w:val="00C83340"/>
    <w:rsid w:val="00C836E9"/>
    <w:rsid w:val="00C83BEB"/>
    <w:rsid w:val="00C84897"/>
    <w:rsid w:val="00C84F31"/>
    <w:rsid w:val="00C850A4"/>
    <w:rsid w:val="00C85583"/>
    <w:rsid w:val="00C855F8"/>
    <w:rsid w:val="00C85640"/>
    <w:rsid w:val="00C8652E"/>
    <w:rsid w:val="00C8784F"/>
    <w:rsid w:val="00C87A89"/>
    <w:rsid w:val="00C90110"/>
    <w:rsid w:val="00C904CB"/>
    <w:rsid w:val="00C90A1C"/>
    <w:rsid w:val="00C9225F"/>
    <w:rsid w:val="00C922F0"/>
    <w:rsid w:val="00C92903"/>
    <w:rsid w:val="00C930C5"/>
    <w:rsid w:val="00C934AC"/>
    <w:rsid w:val="00C93C6E"/>
    <w:rsid w:val="00C93CC2"/>
    <w:rsid w:val="00C93F84"/>
    <w:rsid w:val="00C9456A"/>
    <w:rsid w:val="00C949E5"/>
    <w:rsid w:val="00C94C15"/>
    <w:rsid w:val="00C94CDE"/>
    <w:rsid w:val="00C950B6"/>
    <w:rsid w:val="00C951CB"/>
    <w:rsid w:val="00C9584E"/>
    <w:rsid w:val="00C95A60"/>
    <w:rsid w:val="00C95A7E"/>
    <w:rsid w:val="00C95B56"/>
    <w:rsid w:val="00C96276"/>
    <w:rsid w:val="00C96757"/>
    <w:rsid w:val="00C969BD"/>
    <w:rsid w:val="00C971A1"/>
    <w:rsid w:val="00C9757A"/>
    <w:rsid w:val="00CA001B"/>
    <w:rsid w:val="00CA01CB"/>
    <w:rsid w:val="00CA04FC"/>
    <w:rsid w:val="00CA106A"/>
    <w:rsid w:val="00CA11E5"/>
    <w:rsid w:val="00CA1441"/>
    <w:rsid w:val="00CA16B2"/>
    <w:rsid w:val="00CA1A51"/>
    <w:rsid w:val="00CA1B48"/>
    <w:rsid w:val="00CA2110"/>
    <w:rsid w:val="00CA37BD"/>
    <w:rsid w:val="00CA3A2C"/>
    <w:rsid w:val="00CA3B50"/>
    <w:rsid w:val="00CA3B94"/>
    <w:rsid w:val="00CA3E7D"/>
    <w:rsid w:val="00CA4F36"/>
    <w:rsid w:val="00CA52BC"/>
    <w:rsid w:val="00CA5519"/>
    <w:rsid w:val="00CA61DA"/>
    <w:rsid w:val="00CA62C7"/>
    <w:rsid w:val="00CA6395"/>
    <w:rsid w:val="00CA672F"/>
    <w:rsid w:val="00CA6C13"/>
    <w:rsid w:val="00CA6E4B"/>
    <w:rsid w:val="00CA73BB"/>
    <w:rsid w:val="00CB03FF"/>
    <w:rsid w:val="00CB0FE8"/>
    <w:rsid w:val="00CB1987"/>
    <w:rsid w:val="00CB24F5"/>
    <w:rsid w:val="00CB2522"/>
    <w:rsid w:val="00CB2AD7"/>
    <w:rsid w:val="00CB2BB2"/>
    <w:rsid w:val="00CB2E15"/>
    <w:rsid w:val="00CB2FF0"/>
    <w:rsid w:val="00CB3329"/>
    <w:rsid w:val="00CB37DF"/>
    <w:rsid w:val="00CB3B51"/>
    <w:rsid w:val="00CB42B0"/>
    <w:rsid w:val="00CB4CA7"/>
    <w:rsid w:val="00CB4CC2"/>
    <w:rsid w:val="00CB4F7D"/>
    <w:rsid w:val="00CB578A"/>
    <w:rsid w:val="00CB5B2E"/>
    <w:rsid w:val="00CB5C99"/>
    <w:rsid w:val="00CB6D73"/>
    <w:rsid w:val="00CC045A"/>
    <w:rsid w:val="00CC058D"/>
    <w:rsid w:val="00CC080F"/>
    <w:rsid w:val="00CC108C"/>
    <w:rsid w:val="00CC16B8"/>
    <w:rsid w:val="00CC16C0"/>
    <w:rsid w:val="00CC1871"/>
    <w:rsid w:val="00CC1B7F"/>
    <w:rsid w:val="00CC1C50"/>
    <w:rsid w:val="00CC1D0B"/>
    <w:rsid w:val="00CC22EF"/>
    <w:rsid w:val="00CC233F"/>
    <w:rsid w:val="00CC2B4D"/>
    <w:rsid w:val="00CC2CA7"/>
    <w:rsid w:val="00CC2DD3"/>
    <w:rsid w:val="00CC3362"/>
    <w:rsid w:val="00CC47EB"/>
    <w:rsid w:val="00CC4A61"/>
    <w:rsid w:val="00CC4E18"/>
    <w:rsid w:val="00CC4EF3"/>
    <w:rsid w:val="00CC5221"/>
    <w:rsid w:val="00CC5277"/>
    <w:rsid w:val="00CC66CB"/>
    <w:rsid w:val="00CC6913"/>
    <w:rsid w:val="00CC6BE3"/>
    <w:rsid w:val="00CC6C10"/>
    <w:rsid w:val="00CC6E0E"/>
    <w:rsid w:val="00CC6EBB"/>
    <w:rsid w:val="00CC70AC"/>
    <w:rsid w:val="00CC70F0"/>
    <w:rsid w:val="00CC7A82"/>
    <w:rsid w:val="00CD0169"/>
    <w:rsid w:val="00CD0C60"/>
    <w:rsid w:val="00CD1443"/>
    <w:rsid w:val="00CD1B13"/>
    <w:rsid w:val="00CD1BAE"/>
    <w:rsid w:val="00CD1C37"/>
    <w:rsid w:val="00CD1F41"/>
    <w:rsid w:val="00CD2012"/>
    <w:rsid w:val="00CD2B0D"/>
    <w:rsid w:val="00CD3155"/>
    <w:rsid w:val="00CD361F"/>
    <w:rsid w:val="00CD3D3F"/>
    <w:rsid w:val="00CD435F"/>
    <w:rsid w:val="00CD4C4B"/>
    <w:rsid w:val="00CD56C0"/>
    <w:rsid w:val="00CD5BB8"/>
    <w:rsid w:val="00CD5C81"/>
    <w:rsid w:val="00CD66DD"/>
    <w:rsid w:val="00CD6B68"/>
    <w:rsid w:val="00CD7752"/>
    <w:rsid w:val="00CD7D4B"/>
    <w:rsid w:val="00CE0198"/>
    <w:rsid w:val="00CE0217"/>
    <w:rsid w:val="00CE0529"/>
    <w:rsid w:val="00CE07EC"/>
    <w:rsid w:val="00CE0CBD"/>
    <w:rsid w:val="00CE14B2"/>
    <w:rsid w:val="00CE17FC"/>
    <w:rsid w:val="00CE2504"/>
    <w:rsid w:val="00CE2C2B"/>
    <w:rsid w:val="00CE2C71"/>
    <w:rsid w:val="00CE31F3"/>
    <w:rsid w:val="00CE35D0"/>
    <w:rsid w:val="00CE3CB6"/>
    <w:rsid w:val="00CE3F40"/>
    <w:rsid w:val="00CE443C"/>
    <w:rsid w:val="00CE4938"/>
    <w:rsid w:val="00CE4A9B"/>
    <w:rsid w:val="00CE503F"/>
    <w:rsid w:val="00CE5A98"/>
    <w:rsid w:val="00CE60CA"/>
    <w:rsid w:val="00CE6398"/>
    <w:rsid w:val="00CE677F"/>
    <w:rsid w:val="00CE6ECE"/>
    <w:rsid w:val="00CE7EE4"/>
    <w:rsid w:val="00CF020B"/>
    <w:rsid w:val="00CF03A1"/>
    <w:rsid w:val="00CF0DC4"/>
    <w:rsid w:val="00CF0EC6"/>
    <w:rsid w:val="00CF1000"/>
    <w:rsid w:val="00CF1BF4"/>
    <w:rsid w:val="00CF1FC4"/>
    <w:rsid w:val="00CF2826"/>
    <w:rsid w:val="00CF285F"/>
    <w:rsid w:val="00CF3042"/>
    <w:rsid w:val="00CF30BC"/>
    <w:rsid w:val="00CF3DEA"/>
    <w:rsid w:val="00CF3DF9"/>
    <w:rsid w:val="00CF40F7"/>
    <w:rsid w:val="00CF4128"/>
    <w:rsid w:val="00CF4C84"/>
    <w:rsid w:val="00CF59CF"/>
    <w:rsid w:val="00CF66B5"/>
    <w:rsid w:val="00CF6A94"/>
    <w:rsid w:val="00CF71E8"/>
    <w:rsid w:val="00CF7D3E"/>
    <w:rsid w:val="00D00046"/>
    <w:rsid w:val="00D00357"/>
    <w:rsid w:val="00D00750"/>
    <w:rsid w:val="00D0180A"/>
    <w:rsid w:val="00D02164"/>
    <w:rsid w:val="00D02846"/>
    <w:rsid w:val="00D02A2A"/>
    <w:rsid w:val="00D02AC2"/>
    <w:rsid w:val="00D02E63"/>
    <w:rsid w:val="00D032C6"/>
    <w:rsid w:val="00D0361C"/>
    <w:rsid w:val="00D036CF"/>
    <w:rsid w:val="00D03E6B"/>
    <w:rsid w:val="00D0423C"/>
    <w:rsid w:val="00D045CA"/>
    <w:rsid w:val="00D05351"/>
    <w:rsid w:val="00D05865"/>
    <w:rsid w:val="00D05939"/>
    <w:rsid w:val="00D060CF"/>
    <w:rsid w:val="00D06316"/>
    <w:rsid w:val="00D0634F"/>
    <w:rsid w:val="00D0639A"/>
    <w:rsid w:val="00D06D5E"/>
    <w:rsid w:val="00D06E2B"/>
    <w:rsid w:val="00D071FF"/>
    <w:rsid w:val="00D07AFC"/>
    <w:rsid w:val="00D109B2"/>
    <w:rsid w:val="00D109D4"/>
    <w:rsid w:val="00D1132D"/>
    <w:rsid w:val="00D118D8"/>
    <w:rsid w:val="00D11A19"/>
    <w:rsid w:val="00D121DC"/>
    <w:rsid w:val="00D125B2"/>
    <w:rsid w:val="00D127ED"/>
    <w:rsid w:val="00D129C5"/>
    <w:rsid w:val="00D13645"/>
    <w:rsid w:val="00D13B0E"/>
    <w:rsid w:val="00D13C38"/>
    <w:rsid w:val="00D13CEB"/>
    <w:rsid w:val="00D150F6"/>
    <w:rsid w:val="00D1574E"/>
    <w:rsid w:val="00D15BCB"/>
    <w:rsid w:val="00D15E03"/>
    <w:rsid w:val="00D1655E"/>
    <w:rsid w:val="00D16609"/>
    <w:rsid w:val="00D1678C"/>
    <w:rsid w:val="00D16D13"/>
    <w:rsid w:val="00D17161"/>
    <w:rsid w:val="00D171B3"/>
    <w:rsid w:val="00D173F6"/>
    <w:rsid w:val="00D17A4C"/>
    <w:rsid w:val="00D17E5A"/>
    <w:rsid w:val="00D20605"/>
    <w:rsid w:val="00D20964"/>
    <w:rsid w:val="00D20A67"/>
    <w:rsid w:val="00D20E37"/>
    <w:rsid w:val="00D20ECC"/>
    <w:rsid w:val="00D2149E"/>
    <w:rsid w:val="00D21851"/>
    <w:rsid w:val="00D227EC"/>
    <w:rsid w:val="00D22B75"/>
    <w:rsid w:val="00D23302"/>
    <w:rsid w:val="00D23D3F"/>
    <w:rsid w:val="00D23D61"/>
    <w:rsid w:val="00D24BF3"/>
    <w:rsid w:val="00D255EC"/>
    <w:rsid w:val="00D2562F"/>
    <w:rsid w:val="00D256A0"/>
    <w:rsid w:val="00D257CB"/>
    <w:rsid w:val="00D26B48"/>
    <w:rsid w:val="00D26D80"/>
    <w:rsid w:val="00D2766D"/>
    <w:rsid w:val="00D277A2"/>
    <w:rsid w:val="00D27819"/>
    <w:rsid w:val="00D27DE7"/>
    <w:rsid w:val="00D3051D"/>
    <w:rsid w:val="00D30964"/>
    <w:rsid w:val="00D30CF8"/>
    <w:rsid w:val="00D31042"/>
    <w:rsid w:val="00D31668"/>
    <w:rsid w:val="00D3170C"/>
    <w:rsid w:val="00D3182F"/>
    <w:rsid w:val="00D3228F"/>
    <w:rsid w:val="00D32495"/>
    <w:rsid w:val="00D32875"/>
    <w:rsid w:val="00D33684"/>
    <w:rsid w:val="00D3623D"/>
    <w:rsid w:val="00D36509"/>
    <w:rsid w:val="00D367AF"/>
    <w:rsid w:val="00D36BEB"/>
    <w:rsid w:val="00D37480"/>
    <w:rsid w:val="00D37731"/>
    <w:rsid w:val="00D40228"/>
    <w:rsid w:val="00D4043E"/>
    <w:rsid w:val="00D40B80"/>
    <w:rsid w:val="00D415FE"/>
    <w:rsid w:val="00D41970"/>
    <w:rsid w:val="00D42137"/>
    <w:rsid w:val="00D430DE"/>
    <w:rsid w:val="00D4503F"/>
    <w:rsid w:val="00D45241"/>
    <w:rsid w:val="00D4527E"/>
    <w:rsid w:val="00D452BF"/>
    <w:rsid w:val="00D452FC"/>
    <w:rsid w:val="00D45482"/>
    <w:rsid w:val="00D45C95"/>
    <w:rsid w:val="00D462ED"/>
    <w:rsid w:val="00D46552"/>
    <w:rsid w:val="00D4670E"/>
    <w:rsid w:val="00D46CF8"/>
    <w:rsid w:val="00D4746A"/>
    <w:rsid w:val="00D47C58"/>
    <w:rsid w:val="00D50C50"/>
    <w:rsid w:val="00D50F85"/>
    <w:rsid w:val="00D512E0"/>
    <w:rsid w:val="00D52CBE"/>
    <w:rsid w:val="00D52DF2"/>
    <w:rsid w:val="00D537E5"/>
    <w:rsid w:val="00D53A53"/>
    <w:rsid w:val="00D53CC9"/>
    <w:rsid w:val="00D5495D"/>
    <w:rsid w:val="00D54A6C"/>
    <w:rsid w:val="00D55F1F"/>
    <w:rsid w:val="00D560F0"/>
    <w:rsid w:val="00D56730"/>
    <w:rsid w:val="00D56779"/>
    <w:rsid w:val="00D56B72"/>
    <w:rsid w:val="00D57983"/>
    <w:rsid w:val="00D57997"/>
    <w:rsid w:val="00D57DF8"/>
    <w:rsid w:val="00D604C1"/>
    <w:rsid w:val="00D6169C"/>
    <w:rsid w:val="00D61726"/>
    <w:rsid w:val="00D61D9E"/>
    <w:rsid w:val="00D61FFF"/>
    <w:rsid w:val="00D62BD9"/>
    <w:rsid w:val="00D62C24"/>
    <w:rsid w:val="00D6339E"/>
    <w:rsid w:val="00D63463"/>
    <w:rsid w:val="00D63A25"/>
    <w:rsid w:val="00D64E88"/>
    <w:rsid w:val="00D70E16"/>
    <w:rsid w:val="00D71399"/>
    <w:rsid w:val="00D71ADD"/>
    <w:rsid w:val="00D728D9"/>
    <w:rsid w:val="00D72F86"/>
    <w:rsid w:val="00D7317B"/>
    <w:rsid w:val="00D737C8"/>
    <w:rsid w:val="00D7387E"/>
    <w:rsid w:val="00D73ECD"/>
    <w:rsid w:val="00D74956"/>
    <w:rsid w:val="00D74C77"/>
    <w:rsid w:val="00D751F5"/>
    <w:rsid w:val="00D7527A"/>
    <w:rsid w:val="00D7559D"/>
    <w:rsid w:val="00D761AA"/>
    <w:rsid w:val="00D77301"/>
    <w:rsid w:val="00D7743E"/>
    <w:rsid w:val="00D774E0"/>
    <w:rsid w:val="00D778F4"/>
    <w:rsid w:val="00D77AB2"/>
    <w:rsid w:val="00D77F49"/>
    <w:rsid w:val="00D80693"/>
    <w:rsid w:val="00D80C8E"/>
    <w:rsid w:val="00D81197"/>
    <w:rsid w:val="00D82394"/>
    <w:rsid w:val="00D836FC"/>
    <w:rsid w:val="00D83DB6"/>
    <w:rsid w:val="00D8426C"/>
    <w:rsid w:val="00D8486E"/>
    <w:rsid w:val="00D848CB"/>
    <w:rsid w:val="00D84BA7"/>
    <w:rsid w:val="00D85974"/>
    <w:rsid w:val="00D85A10"/>
    <w:rsid w:val="00D85F5A"/>
    <w:rsid w:val="00D86DB7"/>
    <w:rsid w:val="00D86E2B"/>
    <w:rsid w:val="00D87834"/>
    <w:rsid w:val="00D9099C"/>
    <w:rsid w:val="00D90A29"/>
    <w:rsid w:val="00D92005"/>
    <w:rsid w:val="00D926CA"/>
    <w:rsid w:val="00D92D89"/>
    <w:rsid w:val="00D92E2C"/>
    <w:rsid w:val="00D931E9"/>
    <w:rsid w:val="00D93643"/>
    <w:rsid w:val="00D9384D"/>
    <w:rsid w:val="00D93902"/>
    <w:rsid w:val="00D939D4"/>
    <w:rsid w:val="00D93EC8"/>
    <w:rsid w:val="00D943E2"/>
    <w:rsid w:val="00D95673"/>
    <w:rsid w:val="00D95767"/>
    <w:rsid w:val="00D95B78"/>
    <w:rsid w:val="00D95DFC"/>
    <w:rsid w:val="00D96E5B"/>
    <w:rsid w:val="00D97748"/>
    <w:rsid w:val="00DA009E"/>
    <w:rsid w:val="00DA00D2"/>
    <w:rsid w:val="00DA0242"/>
    <w:rsid w:val="00DA02C7"/>
    <w:rsid w:val="00DA03C6"/>
    <w:rsid w:val="00DA093C"/>
    <w:rsid w:val="00DA0B05"/>
    <w:rsid w:val="00DA0BC6"/>
    <w:rsid w:val="00DA0DD6"/>
    <w:rsid w:val="00DA0E87"/>
    <w:rsid w:val="00DA1C78"/>
    <w:rsid w:val="00DA20D6"/>
    <w:rsid w:val="00DA2361"/>
    <w:rsid w:val="00DA249B"/>
    <w:rsid w:val="00DA2659"/>
    <w:rsid w:val="00DA2ACF"/>
    <w:rsid w:val="00DA33B1"/>
    <w:rsid w:val="00DA36FB"/>
    <w:rsid w:val="00DA384E"/>
    <w:rsid w:val="00DA38AD"/>
    <w:rsid w:val="00DA45A5"/>
    <w:rsid w:val="00DA4E17"/>
    <w:rsid w:val="00DA5C63"/>
    <w:rsid w:val="00DA62BB"/>
    <w:rsid w:val="00DA68BD"/>
    <w:rsid w:val="00DA6E27"/>
    <w:rsid w:val="00DA73D3"/>
    <w:rsid w:val="00DA7742"/>
    <w:rsid w:val="00DB1097"/>
    <w:rsid w:val="00DB1702"/>
    <w:rsid w:val="00DB1835"/>
    <w:rsid w:val="00DB195F"/>
    <w:rsid w:val="00DB1C07"/>
    <w:rsid w:val="00DB2596"/>
    <w:rsid w:val="00DB259E"/>
    <w:rsid w:val="00DB32D1"/>
    <w:rsid w:val="00DB36E0"/>
    <w:rsid w:val="00DB37F9"/>
    <w:rsid w:val="00DB3A0C"/>
    <w:rsid w:val="00DB3D20"/>
    <w:rsid w:val="00DB4129"/>
    <w:rsid w:val="00DB4207"/>
    <w:rsid w:val="00DB49FD"/>
    <w:rsid w:val="00DB4F0D"/>
    <w:rsid w:val="00DB510D"/>
    <w:rsid w:val="00DB5341"/>
    <w:rsid w:val="00DB5EDB"/>
    <w:rsid w:val="00DB7023"/>
    <w:rsid w:val="00DB70B1"/>
    <w:rsid w:val="00DB7690"/>
    <w:rsid w:val="00DB7CF2"/>
    <w:rsid w:val="00DB7E75"/>
    <w:rsid w:val="00DB7E7B"/>
    <w:rsid w:val="00DB7F50"/>
    <w:rsid w:val="00DC001C"/>
    <w:rsid w:val="00DC02E3"/>
    <w:rsid w:val="00DC0A5D"/>
    <w:rsid w:val="00DC0D8A"/>
    <w:rsid w:val="00DC1518"/>
    <w:rsid w:val="00DC1B70"/>
    <w:rsid w:val="00DC1F39"/>
    <w:rsid w:val="00DC2229"/>
    <w:rsid w:val="00DC2CC4"/>
    <w:rsid w:val="00DC2D6C"/>
    <w:rsid w:val="00DC351C"/>
    <w:rsid w:val="00DC4D97"/>
    <w:rsid w:val="00DC53FD"/>
    <w:rsid w:val="00DC578B"/>
    <w:rsid w:val="00DC5906"/>
    <w:rsid w:val="00DC5D57"/>
    <w:rsid w:val="00DC6073"/>
    <w:rsid w:val="00DC611A"/>
    <w:rsid w:val="00DC6369"/>
    <w:rsid w:val="00DC63F8"/>
    <w:rsid w:val="00DC70A5"/>
    <w:rsid w:val="00DC77E4"/>
    <w:rsid w:val="00DD05C9"/>
    <w:rsid w:val="00DD0CA2"/>
    <w:rsid w:val="00DD0CAA"/>
    <w:rsid w:val="00DD117F"/>
    <w:rsid w:val="00DD2274"/>
    <w:rsid w:val="00DD26A1"/>
    <w:rsid w:val="00DD2A7D"/>
    <w:rsid w:val="00DD2C43"/>
    <w:rsid w:val="00DD34DB"/>
    <w:rsid w:val="00DD3BB8"/>
    <w:rsid w:val="00DD4358"/>
    <w:rsid w:val="00DD4917"/>
    <w:rsid w:val="00DD52BB"/>
    <w:rsid w:val="00DD5729"/>
    <w:rsid w:val="00DD5CEA"/>
    <w:rsid w:val="00DD5DF8"/>
    <w:rsid w:val="00DD6003"/>
    <w:rsid w:val="00DD618A"/>
    <w:rsid w:val="00DD62BB"/>
    <w:rsid w:val="00DD632F"/>
    <w:rsid w:val="00DD679E"/>
    <w:rsid w:val="00DD6DC0"/>
    <w:rsid w:val="00DD741D"/>
    <w:rsid w:val="00DE0229"/>
    <w:rsid w:val="00DE04A5"/>
    <w:rsid w:val="00DE0923"/>
    <w:rsid w:val="00DE0A09"/>
    <w:rsid w:val="00DE0B33"/>
    <w:rsid w:val="00DE0CAA"/>
    <w:rsid w:val="00DE0D81"/>
    <w:rsid w:val="00DE181E"/>
    <w:rsid w:val="00DE1E0A"/>
    <w:rsid w:val="00DE4901"/>
    <w:rsid w:val="00DE5586"/>
    <w:rsid w:val="00DE576F"/>
    <w:rsid w:val="00DE59A0"/>
    <w:rsid w:val="00DE59A4"/>
    <w:rsid w:val="00DE5AB8"/>
    <w:rsid w:val="00DE6200"/>
    <w:rsid w:val="00DE6E33"/>
    <w:rsid w:val="00DE7741"/>
    <w:rsid w:val="00DF064A"/>
    <w:rsid w:val="00DF066A"/>
    <w:rsid w:val="00DF0A3E"/>
    <w:rsid w:val="00DF0FFE"/>
    <w:rsid w:val="00DF1036"/>
    <w:rsid w:val="00DF10E9"/>
    <w:rsid w:val="00DF12CB"/>
    <w:rsid w:val="00DF1377"/>
    <w:rsid w:val="00DF17F2"/>
    <w:rsid w:val="00DF19DA"/>
    <w:rsid w:val="00DF20A4"/>
    <w:rsid w:val="00DF2841"/>
    <w:rsid w:val="00DF2EFA"/>
    <w:rsid w:val="00DF2F34"/>
    <w:rsid w:val="00DF2F43"/>
    <w:rsid w:val="00DF3950"/>
    <w:rsid w:val="00DF3A71"/>
    <w:rsid w:val="00DF41E0"/>
    <w:rsid w:val="00DF449B"/>
    <w:rsid w:val="00DF4A5D"/>
    <w:rsid w:val="00DF5618"/>
    <w:rsid w:val="00DF71C0"/>
    <w:rsid w:val="00E0035F"/>
    <w:rsid w:val="00E0038D"/>
    <w:rsid w:val="00E008E9"/>
    <w:rsid w:val="00E0129E"/>
    <w:rsid w:val="00E01E19"/>
    <w:rsid w:val="00E02EBB"/>
    <w:rsid w:val="00E038A2"/>
    <w:rsid w:val="00E03BFF"/>
    <w:rsid w:val="00E03D21"/>
    <w:rsid w:val="00E0580D"/>
    <w:rsid w:val="00E05C9A"/>
    <w:rsid w:val="00E0635E"/>
    <w:rsid w:val="00E06628"/>
    <w:rsid w:val="00E06A0B"/>
    <w:rsid w:val="00E06B1F"/>
    <w:rsid w:val="00E071FA"/>
    <w:rsid w:val="00E073E9"/>
    <w:rsid w:val="00E07906"/>
    <w:rsid w:val="00E10DD8"/>
    <w:rsid w:val="00E10FB4"/>
    <w:rsid w:val="00E11114"/>
    <w:rsid w:val="00E11D62"/>
    <w:rsid w:val="00E12328"/>
    <w:rsid w:val="00E12380"/>
    <w:rsid w:val="00E1309B"/>
    <w:rsid w:val="00E130A8"/>
    <w:rsid w:val="00E132D8"/>
    <w:rsid w:val="00E134A0"/>
    <w:rsid w:val="00E13A95"/>
    <w:rsid w:val="00E141C9"/>
    <w:rsid w:val="00E141FA"/>
    <w:rsid w:val="00E14209"/>
    <w:rsid w:val="00E14376"/>
    <w:rsid w:val="00E153D8"/>
    <w:rsid w:val="00E1559E"/>
    <w:rsid w:val="00E15604"/>
    <w:rsid w:val="00E15A06"/>
    <w:rsid w:val="00E15CCF"/>
    <w:rsid w:val="00E162FB"/>
    <w:rsid w:val="00E166B6"/>
    <w:rsid w:val="00E16907"/>
    <w:rsid w:val="00E174B0"/>
    <w:rsid w:val="00E20113"/>
    <w:rsid w:val="00E20AB5"/>
    <w:rsid w:val="00E20C6B"/>
    <w:rsid w:val="00E20CCA"/>
    <w:rsid w:val="00E20FA5"/>
    <w:rsid w:val="00E21B04"/>
    <w:rsid w:val="00E21DF3"/>
    <w:rsid w:val="00E22152"/>
    <w:rsid w:val="00E2298C"/>
    <w:rsid w:val="00E22C32"/>
    <w:rsid w:val="00E22C59"/>
    <w:rsid w:val="00E232CD"/>
    <w:rsid w:val="00E232DA"/>
    <w:rsid w:val="00E234D8"/>
    <w:rsid w:val="00E23A97"/>
    <w:rsid w:val="00E23DCC"/>
    <w:rsid w:val="00E24A73"/>
    <w:rsid w:val="00E2543E"/>
    <w:rsid w:val="00E25656"/>
    <w:rsid w:val="00E25BEA"/>
    <w:rsid w:val="00E25CA1"/>
    <w:rsid w:val="00E262B2"/>
    <w:rsid w:val="00E264C8"/>
    <w:rsid w:val="00E26CF4"/>
    <w:rsid w:val="00E2785A"/>
    <w:rsid w:val="00E27D9A"/>
    <w:rsid w:val="00E302F2"/>
    <w:rsid w:val="00E30638"/>
    <w:rsid w:val="00E3069F"/>
    <w:rsid w:val="00E30BD4"/>
    <w:rsid w:val="00E31146"/>
    <w:rsid w:val="00E31201"/>
    <w:rsid w:val="00E314FD"/>
    <w:rsid w:val="00E3190C"/>
    <w:rsid w:val="00E31A48"/>
    <w:rsid w:val="00E31D37"/>
    <w:rsid w:val="00E32291"/>
    <w:rsid w:val="00E322DC"/>
    <w:rsid w:val="00E32B7C"/>
    <w:rsid w:val="00E331EE"/>
    <w:rsid w:val="00E33258"/>
    <w:rsid w:val="00E338F3"/>
    <w:rsid w:val="00E33B79"/>
    <w:rsid w:val="00E33E1B"/>
    <w:rsid w:val="00E34038"/>
    <w:rsid w:val="00E347C2"/>
    <w:rsid w:val="00E34A7D"/>
    <w:rsid w:val="00E3509E"/>
    <w:rsid w:val="00E35237"/>
    <w:rsid w:val="00E35781"/>
    <w:rsid w:val="00E35BDB"/>
    <w:rsid w:val="00E35C96"/>
    <w:rsid w:val="00E3633B"/>
    <w:rsid w:val="00E36F67"/>
    <w:rsid w:val="00E3741C"/>
    <w:rsid w:val="00E400C0"/>
    <w:rsid w:val="00E4023C"/>
    <w:rsid w:val="00E407E5"/>
    <w:rsid w:val="00E41432"/>
    <w:rsid w:val="00E418E5"/>
    <w:rsid w:val="00E42342"/>
    <w:rsid w:val="00E424C1"/>
    <w:rsid w:val="00E426E6"/>
    <w:rsid w:val="00E42B14"/>
    <w:rsid w:val="00E42CEC"/>
    <w:rsid w:val="00E42E9A"/>
    <w:rsid w:val="00E43022"/>
    <w:rsid w:val="00E43066"/>
    <w:rsid w:val="00E432E1"/>
    <w:rsid w:val="00E438D9"/>
    <w:rsid w:val="00E43925"/>
    <w:rsid w:val="00E43D17"/>
    <w:rsid w:val="00E43DAA"/>
    <w:rsid w:val="00E43DB3"/>
    <w:rsid w:val="00E43DC7"/>
    <w:rsid w:val="00E43ED0"/>
    <w:rsid w:val="00E44920"/>
    <w:rsid w:val="00E45019"/>
    <w:rsid w:val="00E45086"/>
    <w:rsid w:val="00E45DAA"/>
    <w:rsid w:val="00E45E23"/>
    <w:rsid w:val="00E45E6C"/>
    <w:rsid w:val="00E45FFC"/>
    <w:rsid w:val="00E460F3"/>
    <w:rsid w:val="00E478B8"/>
    <w:rsid w:val="00E4790D"/>
    <w:rsid w:val="00E50A79"/>
    <w:rsid w:val="00E510AB"/>
    <w:rsid w:val="00E512BC"/>
    <w:rsid w:val="00E51B02"/>
    <w:rsid w:val="00E52145"/>
    <w:rsid w:val="00E52176"/>
    <w:rsid w:val="00E524A2"/>
    <w:rsid w:val="00E53421"/>
    <w:rsid w:val="00E535D4"/>
    <w:rsid w:val="00E535EF"/>
    <w:rsid w:val="00E53E2D"/>
    <w:rsid w:val="00E5448F"/>
    <w:rsid w:val="00E549AA"/>
    <w:rsid w:val="00E55A8F"/>
    <w:rsid w:val="00E55AB1"/>
    <w:rsid w:val="00E55B63"/>
    <w:rsid w:val="00E56046"/>
    <w:rsid w:val="00E57499"/>
    <w:rsid w:val="00E57716"/>
    <w:rsid w:val="00E57796"/>
    <w:rsid w:val="00E578CB"/>
    <w:rsid w:val="00E57B56"/>
    <w:rsid w:val="00E57DA9"/>
    <w:rsid w:val="00E60752"/>
    <w:rsid w:val="00E60CD1"/>
    <w:rsid w:val="00E61377"/>
    <w:rsid w:val="00E61C27"/>
    <w:rsid w:val="00E61D5B"/>
    <w:rsid w:val="00E61E55"/>
    <w:rsid w:val="00E62564"/>
    <w:rsid w:val="00E62A32"/>
    <w:rsid w:val="00E6372D"/>
    <w:rsid w:val="00E63799"/>
    <w:rsid w:val="00E63A56"/>
    <w:rsid w:val="00E63AFB"/>
    <w:rsid w:val="00E63E57"/>
    <w:rsid w:val="00E64E7E"/>
    <w:rsid w:val="00E6539C"/>
    <w:rsid w:val="00E654DB"/>
    <w:rsid w:val="00E65685"/>
    <w:rsid w:val="00E656AE"/>
    <w:rsid w:val="00E657B5"/>
    <w:rsid w:val="00E6610F"/>
    <w:rsid w:val="00E662F2"/>
    <w:rsid w:val="00E67410"/>
    <w:rsid w:val="00E675CF"/>
    <w:rsid w:val="00E675F3"/>
    <w:rsid w:val="00E6789B"/>
    <w:rsid w:val="00E67B91"/>
    <w:rsid w:val="00E67C98"/>
    <w:rsid w:val="00E70956"/>
    <w:rsid w:val="00E70D7D"/>
    <w:rsid w:val="00E70FD1"/>
    <w:rsid w:val="00E716F4"/>
    <w:rsid w:val="00E7181A"/>
    <w:rsid w:val="00E71EB7"/>
    <w:rsid w:val="00E72887"/>
    <w:rsid w:val="00E72D67"/>
    <w:rsid w:val="00E72DC2"/>
    <w:rsid w:val="00E738F8"/>
    <w:rsid w:val="00E73E1E"/>
    <w:rsid w:val="00E73E89"/>
    <w:rsid w:val="00E73FD0"/>
    <w:rsid w:val="00E74B4F"/>
    <w:rsid w:val="00E74C9D"/>
    <w:rsid w:val="00E75B5C"/>
    <w:rsid w:val="00E762F7"/>
    <w:rsid w:val="00E7636F"/>
    <w:rsid w:val="00E76561"/>
    <w:rsid w:val="00E76D16"/>
    <w:rsid w:val="00E77206"/>
    <w:rsid w:val="00E7760A"/>
    <w:rsid w:val="00E77B21"/>
    <w:rsid w:val="00E77F28"/>
    <w:rsid w:val="00E80AD1"/>
    <w:rsid w:val="00E80D34"/>
    <w:rsid w:val="00E80FF3"/>
    <w:rsid w:val="00E83617"/>
    <w:rsid w:val="00E83AA6"/>
    <w:rsid w:val="00E843A3"/>
    <w:rsid w:val="00E846E0"/>
    <w:rsid w:val="00E84894"/>
    <w:rsid w:val="00E84FA5"/>
    <w:rsid w:val="00E851D8"/>
    <w:rsid w:val="00E854AD"/>
    <w:rsid w:val="00E8569B"/>
    <w:rsid w:val="00E85A94"/>
    <w:rsid w:val="00E85C81"/>
    <w:rsid w:val="00E86527"/>
    <w:rsid w:val="00E87732"/>
    <w:rsid w:val="00E877C6"/>
    <w:rsid w:val="00E8784B"/>
    <w:rsid w:val="00E90183"/>
    <w:rsid w:val="00E901ED"/>
    <w:rsid w:val="00E90C1F"/>
    <w:rsid w:val="00E910ED"/>
    <w:rsid w:val="00E911D5"/>
    <w:rsid w:val="00E91C60"/>
    <w:rsid w:val="00E92045"/>
    <w:rsid w:val="00E92679"/>
    <w:rsid w:val="00E92B04"/>
    <w:rsid w:val="00E939F9"/>
    <w:rsid w:val="00E93A93"/>
    <w:rsid w:val="00E93BEB"/>
    <w:rsid w:val="00E941CF"/>
    <w:rsid w:val="00E94B69"/>
    <w:rsid w:val="00E94EE8"/>
    <w:rsid w:val="00E95309"/>
    <w:rsid w:val="00E95681"/>
    <w:rsid w:val="00E96F67"/>
    <w:rsid w:val="00E9701D"/>
    <w:rsid w:val="00E97584"/>
    <w:rsid w:val="00EA09CE"/>
    <w:rsid w:val="00EA10C3"/>
    <w:rsid w:val="00EA1496"/>
    <w:rsid w:val="00EA175E"/>
    <w:rsid w:val="00EA1BA7"/>
    <w:rsid w:val="00EA1EA2"/>
    <w:rsid w:val="00EA2AAD"/>
    <w:rsid w:val="00EA2BD9"/>
    <w:rsid w:val="00EA3205"/>
    <w:rsid w:val="00EA32A3"/>
    <w:rsid w:val="00EA397F"/>
    <w:rsid w:val="00EA4636"/>
    <w:rsid w:val="00EA49FA"/>
    <w:rsid w:val="00EA4DA2"/>
    <w:rsid w:val="00EA54AA"/>
    <w:rsid w:val="00EA64F8"/>
    <w:rsid w:val="00EA6C40"/>
    <w:rsid w:val="00EA7CBA"/>
    <w:rsid w:val="00EA7E85"/>
    <w:rsid w:val="00EB0F0C"/>
    <w:rsid w:val="00EB0F83"/>
    <w:rsid w:val="00EB15D0"/>
    <w:rsid w:val="00EB1F20"/>
    <w:rsid w:val="00EB2C7C"/>
    <w:rsid w:val="00EB3403"/>
    <w:rsid w:val="00EB342C"/>
    <w:rsid w:val="00EB3491"/>
    <w:rsid w:val="00EB36E3"/>
    <w:rsid w:val="00EB36FC"/>
    <w:rsid w:val="00EB3AA8"/>
    <w:rsid w:val="00EB4204"/>
    <w:rsid w:val="00EB5158"/>
    <w:rsid w:val="00EB573F"/>
    <w:rsid w:val="00EB5B78"/>
    <w:rsid w:val="00EB5E6B"/>
    <w:rsid w:val="00EB697B"/>
    <w:rsid w:val="00EB6A40"/>
    <w:rsid w:val="00EB6D87"/>
    <w:rsid w:val="00EC0229"/>
    <w:rsid w:val="00EC0700"/>
    <w:rsid w:val="00EC09D7"/>
    <w:rsid w:val="00EC1262"/>
    <w:rsid w:val="00EC181B"/>
    <w:rsid w:val="00EC1B2E"/>
    <w:rsid w:val="00EC1B84"/>
    <w:rsid w:val="00EC1F3F"/>
    <w:rsid w:val="00EC2132"/>
    <w:rsid w:val="00EC21A5"/>
    <w:rsid w:val="00EC25E6"/>
    <w:rsid w:val="00EC3F2F"/>
    <w:rsid w:val="00EC43EB"/>
    <w:rsid w:val="00EC4611"/>
    <w:rsid w:val="00EC47C6"/>
    <w:rsid w:val="00EC4889"/>
    <w:rsid w:val="00EC4E8D"/>
    <w:rsid w:val="00EC520A"/>
    <w:rsid w:val="00EC5999"/>
    <w:rsid w:val="00EC5FFF"/>
    <w:rsid w:val="00EC6938"/>
    <w:rsid w:val="00EC6AF9"/>
    <w:rsid w:val="00EC6B07"/>
    <w:rsid w:val="00EC6BA7"/>
    <w:rsid w:val="00EC79F8"/>
    <w:rsid w:val="00EC7F38"/>
    <w:rsid w:val="00ED0504"/>
    <w:rsid w:val="00ED0837"/>
    <w:rsid w:val="00ED0B83"/>
    <w:rsid w:val="00ED0FA9"/>
    <w:rsid w:val="00ED1207"/>
    <w:rsid w:val="00ED1555"/>
    <w:rsid w:val="00ED1982"/>
    <w:rsid w:val="00ED1B11"/>
    <w:rsid w:val="00ED1D97"/>
    <w:rsid w:val="00ED20A0"/>
    <w:rsid w:val="00ED2773"/>
    <w:rsid w:val="00ED280B"/>
    <w:rsid w:val="00ED3BE9"/>
    <w:rsid w:val="00ED420D"/>
    <w:rsid w:val="00ED42F0"/>
    <w:rsid w:val="00ED465B"/>
    <w:rsid w:val="00ED4AA0"/>
    <w:rsid w:val="00ED530D"/>
    <w:rsid w:val="00ED6762"/>
    <w:rsid w:val="00ED69EA"/>
    <w:rsid w:val="00ED7843"/>
    <w:rsid w:val="00ED7B85"/>
    <w:rsid w:val="00ED7FA4"/>
    <w:rsid w:val="00EE12DE"/>
    <w:rsid w:val="00EE1EB9"/>
    <w:rsid w:val="00EE2182"/>
    <w:rsid w:val="00EE2647"/>
    <w:rsid w:val="00EE2D64"/>
    <w:rsid w:val="00EE3C26"/>
    <w:rsid w:val="00EE51AD"/>
    <w:rsid w:val="00EE5A92"/>
    <w:rsid w:val="00EE5EF0"/>
    <w:rsid w:val="00EE6D6C"/>
    <w:rsid w:val="00EE7988"/>
    <w:rsid w:val="00EE7B4C"/>
    <w:rsid w:val="00EE7CD9"/>
    <w:rsid w:val="00EF086D"/>
    <w:rsid w:val="00EF0F12"/>
    <w:rsid w:val="00EF113E"/>
    <w:rsid w:val="00EF14E6"/>
    <w:rsid w:val="00EF1945"/>
    <w:rsid w:val="00EF1959"/>
    <w:rsid w:val="00EF28B6"/>
    <w:rsid w:val="00EF2E7B"/>
    <w:rsid w:val="00EF32DB"/>
    <w:rsid w:val="00EF33D4"/>
    <w:rsid w:val="00EF3754"/>
    <w:rsid w:val="00EF396A"/>
    <w:rsid w:val="00EF425A"/>
    <w:rsid w:val="00EF4906"/>
    <w:rsid w:val="00EF4D4C"/>
    <w:rsid w:val="00EF5359"/>
    <w:rsid w:val="00EF536B"/>
    <w:rsid w:val="00EF5742"/>
    <w:rsid w:val="00EF5AF2"/>
    <w:rsid w:val="00EF5C15"/>
    <w:rsid w:val="00EF647A"/>
    <w:rsid w:val="00EF65CF"/>
    <w:rsid w:val="00EF6DB6"/>
    <w:rsid w:val="00EF7A1D"/>
    <w:rsid w:val="00EF7EFE"/>
    <w:rsid w:val="00EF7F84"/>
    <w:rsid w:val="00F00093"/>
    <w:rsid w:val="00F00471"/>
    <w:rsid w:val="00F008DA"/>
    <w:rsid w:val="00F00950"/>
    <w:rsid w:val="00F0114B"/>
    <w:rsid w:val="00F011BC"/>
    <w:rsid w:val="00F01464"/>
    <w:rsid w:val="00F01AF8"/>
    <w:rsid w:val="00F02282"/>
    <w:rsid w:val="00F036C9"/>
    <w:rsid w:val="00F03BE0"/>
    <w:rsid w:val="00F04909"/>
    <w:rsid w:val="00F05BD1"/>
    <w:rsid w:val="00F066BB"/>
    <w:rsid w:val="00F067C3"/>
    <w:rsid w:val="00F06C64"/>
    <w:rsid w:val="00F06DA7"/>
    <w:rsid w:val="00F07A69"/>
    <w:rsid w:val="00F07DFD"/>
    <w:rsid w:val="00F10A96"/>
    <w:rsid w:val="00F10AF8"/>
    <w:rsid w:val="00F10E24"/>
    <w:rsid w:val="00F10E9D"/>
    <w:rsid w:val="00F114A5"/>
    <w:rsid w:val="00F11915"/>
    <w:rsid w:val="00F12734"/>
    <w:rsid w:val="00F12CC6"/>
    <w:rsid w:val="00F139BB"/>
    <w:rsid w:val="00F13BD5"/>
    <w:rsid w:val="00F1498B"/>
    <w:rsid w:val="00F14BA2"/>
    <w:rsid w:val="00F15D74"/>
    <w:rsid w:val="00F16B18"/>
    <w:rsid w:val="00F16B60"/>
    <w:rsid w:val="00F16F35"/>
    <w:rsid w:val="00F176B0"/>
    <w:rsid w:val="00F17E96"/>
    <w:rsid w:val="00F2005F"/>
    <w:rsid w:val="00F205BD"/>
    <w:rsid w:val="00F2069D"/>
    <w:rsid w:val="00F20E47"/>
    <w:rsid w:val="00F21038"/>
    <w:rsid w:val="00F212E1"/>
    <w:rsid w:val="00F21990"/>
    <w:rsid w:val="00F21DA8"/>
    <w:rsid w:val="00F22A8B"/>
    <w:rsid w:val="00F22FCD"/>
    <w:rsid w:val="00F240C0"/>
    <w:rsid w:val="00F243FB"/>
    <w:rsid w:val="00F244F3"/>
    <w:rsid w:val="00F2451E"/>
    <w:rsid w:val="00F247F7"/>
    <w:rsid w:val="00F24CFD"/>
    <w:rsid w:val="00F24FDF"/>
    <w:rsid w:val="00F2504C"/>
    <w:rsid w:val="00F253A0"/>
    <w:rsid w:val="00F253F3"/>
    <w:rsid w:val="00F2546B"/>
    <w:rsid w:val="00F2615D"/>
    <w:rsid w:val="00F261BD"/>
    <w:rsid w:val="00F26235"/>
    <w:rsid w:val="00F26509"/>
    <w:rsid w:val="00F26732"/>
    <w:rsid w:val="00F26990"/>
    <w:rsid w:val="00F2760A"/>
    <w:rsid w:val="00F278F5"/>
    <w:rsid w:val="00F30215"/>
    <w:rsid w:val="00F304A0"/>
    <w:rsid w:val="00F3084A"/>
    <w:rsid w:val="00F311D4"/>
    <w:rsid w:val="00F3132B"/>
    <w:rsid w:val="00F31BA4"/>
    <w:rsid w:val="00F31D02"/>
    <w:rsid w:val="00F31DD1"/>
    <w:rsid w:val="00F31E71"/>
    <w:rsid w:val="00F328F6"/>
    <w:rsid w:val="00F33AA6"/>
    <w:rsid w:val="00F3408C"/>
    <w:rsid w:val="00F349D8"/>
    <w:rsid w:val="00F34AF2"/>
    <w:rsid w:val="00F34F24"/>
    <w:rsid w:val="00F35C54"/>
    <w:rsid w:val="00F361B2"/>
    <w:rsid w:val="00F362A7"/>
    <w:rsid w:val="00F36D08"/>
    <w:rsid w:val="00F36ECD"/>
    <w:rsid w:val="00F37203"/>
    <w:rsid w:val="00F376D2"/>
    <w:rsid w:val="00F3770A"/>
    <w:rsid w:val="00F377B3"/>
    <w:rsid w:val="00F378BC"/>
    <w:rsid w:val="00F40AC2"/>
    <w:rsid w:val="00F40AE4"/>
    <w:rsid w:val="00F40EE9"/>
    <w:rsid w:val="00F41AD3"/>
    <w:rsid w:val="00F41BBE"/>
    <w:rsid w:val="00F41BDA"/>
    <w:rsid w:val="00F42345"/>
    <w:rsid w:val="00F42681"/>
    <w:rsid w:val="00F42A80"/>
    <w:rsid w:val="00F42EF4"/>
    <w:rsid w:val="00F42F21"/>
    <w:rsid w:val="00F42FAB"/>
    <w:rsid w:val="00F4333F"/>
    <w:rsid w:val="00F434D1"/>
    <w:rsid w:val="00F43BCC"/>
    <w:rsid w:val="00F44484"/>
    <w:rsid w:val="00F444AC"/>
    <w:rsid w:val="00F45086"/>
    <w:rsid w:val="00F450D2"/>
    <w:rsid w:val="00F45129"/>
    <w:rsid w:val="00F4551F"/>
    <w:rsid w:val="00F4588A"/>
    <w:rsid w:val="00F45DA4"/>
    <w:rsid w:val="00F46DDF"/>
    <w:rsid w:val="00F476CC"/>
    <w:rsid w:val="00F47A86"/>
    <w:rsid w:val="00F509CD"/>
    <w:rsid w:val="00F50CBD"/>
    <w:rsid w:val="00F50DE7"/>
    <w:rsid w:val="00F50E3B"/>
    <w:rsid w:val="00F5111F"/>
    <w:rsid w:val="00F514AD"/>
    <w:rsid w:val="00F51D6F"/>
    <w:rsid w:val="00F52B5F"/>
    <w:rsid w:val="00F52CF4"/>
    <w:rsid w:val="00F53DB5"/>
    <w:rsid w:val="00F53F9C"/>
    <w:rsid w:val="00F543F3"/>
    <w:rsid w:val="00F544EE"/>
    <w:rsid w:val="00F54AF8"/>
    <w:rsid w:val="00F54DF5"/>
    <w:rsid w:val="00F562D3"/>
    <w:rsid w:val="00F563FD"/>
    <w:rsid w:val="00F56510"/>
    <w:rsid w:val="00F574ED"/>
    <w:rsid w:val="00F576F9"/>
    <w:rsid w:val="00F57D19"/>
    <w:rsid w:val="00F604D8"/>
    <w:rsid w:val="00F607D1"/>
    <w:rsid w:val="00F60857"/>
    <w:rsid w:val="00F609B7"/>
    <w:rsid w:val="00F6152A"/>
    <w:rsid w:val="00F631F9"/>
    <w:rsid w:val="00F6364F"/>
    <w:rsid w:val="00F63680"/>
    <w:rsid w:val="00F63EEF"/>
    <w:rsid w:val="00F63F44"/>
    <w:rsid w:val="00F6400B"/>
    <w:rsid w:val="00F64743"/>
    <w:rsid w:val="00F651D2"/>
    <w:rsid w:val="00F65299"/>
    <w:rsid w:val="00F65512"/>
    <w:rsid w:val="00F65ABA"/>
    <w:rsid w:val="00F663D2"/>
    <w:rsid w:val="00F666BD"/>
    <w:rsid w:val="00F669CA"/>
    <w:rsid w:val="00F66A3C"/>
    <w:rsid w:val="00F66DF3"/>
    <w:rsid w:val="00F67312"/>
    <w:rsid w:val="00F67584"/>
    <w:rsid w:val="00F675B1"/>
    <w:rsid w:val="00F67BF8"/>
    <w:rsid w:val="00F705AA"/>
    <w:rsid w:val="00F70A17"/>
    <w:rsid w:val="00F70CBD"/>
    <w:rsid w:val="00F70DCA"/>
    <w:rsid w:val="00F71101"/>
    <w:rsid w:val="00F7287D"/>
    <w:rsid w:val="00F732C5"/>
    <w:rsid w:val="00F7340A"/>
    <w:rsid w:val="00F7413F"/>
    <w:rsid w:val="00F743C3"/>
    <w:rsid w:val="00F74781"/>
    <w:rsid w:val="00F74839"/>
    <w:rsid w:val="00F74A40"/>
    <w:rsid w:val="00F74C1A"/>
    <w:rsid w:val="00F75457"/>
    <w:rsid w:val="00F754B8"/>
    <w:rsid w:val="00F7586B"/>
    <w:rsid w:val="00F75FDD"/>
    <w:rsid w:val="00F777C7"/>
    <w:rsid w:val="00F805D9"/>
    <w:rsid w:val="00F80B06"/>
    <w:rsid w:val="00F8181E"/>
    <w:rsid w:val="00F81B60"/>
    <w:rsid w:val="00F81DC7"/>
    <w:rsid w:val="00F81E03"/>
    <w:rsid w:val="00F82918"/>
    <w:rsid w:val="00F829DD"/>
    <w:rsid w:val="00F83106"/>
    <w:rsid w:val="00F83247"/>
    <w:rsid w:val="00F83267"/>
    <w:rsid w:val="00F83749"/>
    <w:rsid w:val="00F83E6A"/>
    <w:rsid w:val="00F841AE"/>
    <w:rsid w:val="00F8453E"/>
    <w:rsid w:val="00F84E77"/>
    <w:rsid w:val="00F8546C"/>
    <w:rsid w:val="00F85B09"/>
    <w:rsid w:val="00F8617C"/>
    <w:rsid w:val="00F86209"/>
    <w:rsid w:val="00F86B3C"/>
    <w:rsid w:val="00F86C33"/>
    <w:rsid w:val="00F87EF8"/>
    <w:rsid w:val="00F9117D"/>
    <w:rsid w:val="00F914C3"/>
    <w:rsid w:val="00F91937"/>
    <w:rsid w:val="00F919B5"/>
    <w:rsid w:val="00F91A87"/>
    <w:rsid w:val="00F91E63"/>
    <w:rsid w:val="00F91F1D"/>
    <w:rsid w:val="00F91F21"/>
    <w:rsid w:val="00F92BFE"/>
    <w:rsid w:val="00F9310B"/>
    <w:rsid w:val="00F933B4"/>
    <w:rsid w:val="00F933DC"/>
    <w:rsid w:val="00F93553"/>
    <w:rsid w:val="00F93C39"/>
    <w:rsid w:val="00F94464"/>
    <w:rsid w:val="00F94489"/>
    <w:rsid w:val="00F944DF"/>
    <w:rsid w:val="00F94A1C"/>
    <w:rsid w:val="00F94B9A"/>
    <w:rsid w:val="00F94EAC"/>
    <w:rsid w:val="00F952D8"/>
    <w:rsid w:val="00F95BC2"/>
    <w:rsid w:val="00F95DB1"/>
    <w:rsid w:val="00F96148"/>
    <w:rsid w:val="00F96BF2"/>
    <w:rsid w:val="00F96CC2"/>
    <w:rsid w:val="00F97BB7"/>
    <w:rsid w:val="00FA08C7"/>
    <w:rsid w:val="00FA0951"/>
    <w:rsid w:val="00FA1318"/>
    <w:rsid w:val="00FA1473"/>
    <w:rsid w:val="00FA14FE"/>
    <w:rsid w:val="00FA19C3"/>
    <w:rsid w:val="00FA1B2C"/>
    <w:rsid w:val="00FA1ED5"/>
    <w:rsid w:val="00FA213C"/>
    <w:rsid w:val="00FA2B3C"/>
    <w:rsid w:val="00FA2D15"/>
    <w:rsid w:val="00FA2E8F"/>
    <w:rsid w:val="00FA2F54"/>
    <w:rsid w:val="00FA3EE2"/>
    <w:rsid w:val="00FA4604"/>
    <w:rsid w:val="00FA55C4"/>
    <w:rsid w:val="00FA5A53"/>
    <w:rsid w:val="00FA67C5"/>
    <w:rsid w:val="00FA7120"/>
    <w:rsid w:val="00FA77DD"/>
    <w:rsid w:val="00FA7AB3"/>
    <w:rsid w:val="00FA7EDA"/>
    <w:rsid w:val="00FB0076"/>
    <w:rsid w:val="00FB0118"/>
    <w:rsid w:val="00FB034C"/>
    <w:rsid w:val="00FB1270"/>
    <w:rsid w:val="00FB1296"/>
    <w:rsid w:val="00FB1706"/>
    <w:rsid w:val="00FB1DA4"/>
    <w:rsid w:val="00FB20E1"/>
    <w:rsid w:val="00FB2DF2"/>
    <w:rsid w:val="00FB31C3"/>
    <w:rsid w:val="00FB3603"/>
    <w:rsid w:val="00FB3C12"/>
    <w:rsid w:val="00FB40DB"/>
    <w:rsid w:val="00FB4139"/>
    <w:rsid w:val="00FB43FD"/>
    <w:rsid w:val="00FB4CE3"/>
    <w:rsid w:val="00FB50AF"/>
    <w:rsid w:val="00FB522B"/>
    <w:rsid w:val="00FB63BC"/>
    <w:rsid w:val="00FB73BA"/>
    <w:rsid w:val="00FB748A"/>
    <w:rsid w:val="00FC034F"/>
    <w:rsid w:val="00FC0565"/>
    <w:rsid w:val="00FC0A79"/>
    <w:rsid w:val="00FC15E9"/>
    <w:rsid w:val="00FC1A5A"/>
    <w:rsid w:val="00FC22FB"/>
    <w:rsid w:val="00FC2337"/>
    <w:rsid w:val="00FC2728"/>
    <w:rsid w:val="00FC2742"/>
    <w:rsid w:val="00FC2F46"/>
    <w:rsid w:val="00FC2F5E"/>
    <w:rsid w:val="00FC2FB5"/>
    <w:rsid w:val="00FC3E22"/>
    <w:rsid w:val="00FC45F1"/>
    <w:rsid w:val="00FC47D4"/>
    <w:rsid w:val="00FC5200"/>
    <w:rsid w:val="00FC581C"/>
    <w:rsid w:val="00FC6758"/>
    <w:rsid w:val="00FC69DB"/>
    <w:rsid w:val="00FC6BB4"/>
    <w:rsid w:val="00FC712A"/>
    <w:rsid w:val="00FC7730"/>
    <w:rsid w:val="00FC7D62"/>
    <w:rsid w:val="00FC7E00"/>
    <w:rsid w:val="00FD0A02"/>
    <w:rsid w:val="00FD0A13"/>
    <w:rsid w:val="00FD0B72"/>
    <w:rsid w:val="00FD0F3F"/>
    <w:rsid w:val="00FD0FDD"/>
    <w:rsid w:val="00FD1123"/>
    <w:rsid w:val="00FD1898"/>
    <w:rsid w:val="00FD22E2"/>
    <w:rsid w:val="00FD263E"/>
    <w:rsid w:val="00FD28C6"/>
    <w:rsid w:val="00FD297E"/>
    <w:rsid w:val="00FD2F8C"/>
    <w:rsid w:val="00FD4767"/>
    <w:rsid w:val="00FD4C55"/>
    <w:rsid w:val="00FD4E1C"/>
    <w:rsid w:val="00FD4FD4"/>
    <w:rsid w:val="00FD52EC"/>
    <w:rsid w:val="00FD541A"/>
    <w:rsid w:val="00FD5DB5"/>
    <w:rsid w:val="00FD5F6F"/>
    <w:rsid w:val="00FD6AEE"/>
    <w:rsid w:val="00FD7065"/>
    <w:rsid w:val="00FD7147"/>
    <w:rsid w:val="00FD77A3"/>
    <w:rsid w:val="00FD7B03"/>
    <w:rsid w:val="00FE0618"/>
    <w:rsid w:val="00FE101C"/>
    <w:rsid w:val="00FE24B0"/>
    <w:rsid w:val="00FE24B7"/>
    <w:rsid w:val="00FE262A"/>
    <w:rsid w:val="00FE31AA"/>
    <w:rsid w:val="00FE3B76"/>
    <w:rsid w:val="00FE3C2E"/>
    <w:rsid w:val="00FE3D4C"/>
    <w:rsid w:val="00FE3E8C"/>
    <w:rsid w:val="00FE4001"/>
    <w:rsid w:val="00FE4155"/>
    <w:rsid w:val="00FE438A"/>
    <w:rsid w:val="00FE440A"/>
    <w:rsid w:val="00FE4E7A"/>
    <w:rsid w:val="00FE6222"/>
    <w:rsid w:val="00FE6972"/>
    <w:rsid w:val="00FE6AB3"/>
    <w:rsid w:val="00FE6B1E"/>
    <w:rsid w:val="00FE6FC2"/>
    <w:rsid w:val="00FE71C7"/>
    <w:rsid w:val="00FE72F7"/>
    <w:rsid w:val="00FE7CA5"/>
    <w:rsid w:val="00FF16A1"/>
    <w:rsid w:val="00FF187A"/>
    <w:rsid w:val="00FF1D85"/>
    <w:rsid w:val="00FF2539"/>
    <w:rsid w:val="00FF27E4"/>
    <w:rsid w:val="00FF316B"/>
    <w:rsid w:val="00FF3C43"/>
    <w:rsid w:val="00FF3FA5"/>
    <w:rsid w:val="00FF4035"/>
    <w:rsid w:val="00FF4865"/>
    <w:rsid w:val="00FF4F19"/>
    <w:rsid w:val="00FF517B"/>
    <w:rsid w:val="00FF5F3F"/>
    <w:rsid w:val="00FF5F62"/>
    <w:rsid w:val="00FF6877"/>
    <w:rsid w:val="00FF6E96"/>
    <w:rsid w:val="00FF78D3"/>
    <w:rsid w:val="00FF7C2B"/>
    <w:rsid w:val="00FF7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055F7C4E"/>
  <w15:chartTrackingRefBased/>
  <w15:docId w15:val="{3A728161-1C53-47C0-B3AD-C971594E0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header" w:uiPriority="99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F2504C"/>
    <w:rPr>
      <w:sz w:val="24"/>
      <w:szCs w:val="24"/>
    </w:rPr>
  </w:style>
  <w:style w:type="paragraph" w:styleId="Titolo1">
    <w:name w:val="heading 1"/>
    <w:basedOn w:val="Normale"/>
    <w:next w:val="Normale"/>
    <w:link w:val="Titolo1Carattere"/>
    <w:qFormat/>
    <w:rsid w:val="00777DFD"/>
    <w:pPr>
      <w:numPr>
        <w:numId w:val="10"/>
      </w:numPr>
      <w:spacing w:line="360" w:lineRule="auto"/>
      <w:ind w:left="697" w:hanging="357"/>
      <w:jc w:val="center"/>
      <w:outlineLvl w:val="0"/>
    </w:pPr>
    <w:rPr>
      <w:rFonts w:ascii="Calibri" w:hAnsi="Calibri" w:cs="Calibri"/>
      <w:b/>
      <w:smallCaps/>
      <w:sz w:val="30"/>
      <w:szCs w:val="30"/>
    </w:rPr>
  </w:style>
  <w:style w:type="paragraph" w:styleId="Titolo2">
    <w:name w:val="heading 2"/>
    <w:basedOn w:val="Normale"/>
    <w:next w:val="Normale"/>
    <w:link w:val="Titolo2Carattere"/>
    <w:qFormat/>
    <w:rsid w:val="00EF113E"/>
    <w:pPr>
      <w:outlineLvl w:val="1"/>
    </w:pPr>
    <w:rPr>
      <w:rFonts w:ascii="Calibri" w:hAnsi="Calibri" w:cs="Calibri"/>
      <w:b/>
      <w:sz w:val="28"/>
      <w:szCs w:val="28"/>
    </w:rPr>
  </w:style>
  <w:style w:type="paragraph" w:styleId="Titolo3">
    <w:name w:val="heading 3"/>
    <w:basedOn w:val="Normale"/>
    <w:next w:val="Normale"/>
    <w:link w:val="Titolo3Carattere"/>
    <w:qFormat/>
    <w:pPr>
      <w:keepNext/>
      <w:jc w:val="center"/>
      <w:outlineLvl w:val="2"/>
    </w:pPr>
    <w:rPr>
      <w:rFonts w:ascii="DomCasual BT" w:hAnsi="DomCasual BT"/>
      <w:b/>
      <w:szCs w:val="20"/>
    </w:rPr>
  </w:style>
  <w:style w:type="paragraph" w:styleId="Titolo4">
    <w:name w:val="heading 4"/>
    <w:basedOn w:val="Normale"/>
    <w:next w:val="Normale"/>
    <w:link w:val="Titolo4Carattere"/>
    <w:qFormat/>
    <w:pPr>
      <w:keepNext/>
      <w:spacing w:before="120" w:line="360" w:lineRule="auto"/>
      <w:jc w:val="center"/>
      <w:outlineLvl w:val="3"/>
    </w:pPr>
    <w:rPr>
      <w:i/>
      <w:smallCaps/>
    </w:rPr>
  </w:style>
  <w:style w:type="paragraph" w:styleId="Titolo5">
    <w:name w:val="heading 5"/>
    <w:basedOn w:val="Normale"/>
    <w:next w:val="Normale"/>
    <w:link w:val="Titolo5Carattere"/>
    <w:qFormat/>
    <w:pPr>
      <w:keepNext/>
      <w:jc w:val="center"/>
      <w:outlineLvl w:val="4"/>
    </w:pPr>
    <w:rPr>
      <w:rFonts w:ascii="DomCasual BT" w:hAnsi="DomCasual BT"/>
      <w:sz w:val="36"/>
      <w:szCs w:val="20"/>
      <w:u w:val="single"/>
    </w:rPr>
  </w:style>
  <w:style w:type="paragraph" w:styleId="Titolo6">
    <w:name w:val="heading 6"/>
    <w:basedOn w:val="Normale"/>
    <w:next w:val="Normale"/>
    <w:link w:val="Titolo6Carattere"/>
    <w:qFormat/>
    <w:pPr>
      <w:keepNext/>
      <w:spacing w:line="360" w:lineRule="auto"/>
      <w:outlineLvl w:val="5"/>
    </w:pPr>
    <w:rPr>
      <w:rFonts w:ascii="AvantGarde Bk BT" w:hAnsi="AvantGarde Bk BT"/>
      <w:i/>
      <w:iCs/>
    </w:rPr>
  </w:style>
  <w:style w:type="paragraph" w:styleId="Titolo7">
    <w:name w:val="heading 7"/>
    <w:basedOn w:val="Normale"/>
    <w:next w:val="Normale"/>
    <w:link w:val="Titolo7Carattere"/>
    <w:qFormat/>
    <w:pPr>
      <w:keepNext/>
      <w:spacing w:line="360" w:lineRule="auto"/>
      <w:ind w:firstLine="709"/>
      <w:jc w:val="both"/>
      <w:outlineLvl w:val="6"/>
    </w:pPr>
    <w:rPr>
      <w:szCs w:val="20"/>
    </w:rPr>
  </w:style>
  <w:style w:type="paragraph" w:styleId="Titolo8">
    <w:name w:val="heading 8"/>
    <w:basedOn w:val="Normale"/>
    <w:next w:val="Normale"/>
    <w:link w:val="Titolo8Carattere"/>
    <w:qFormat/>
    <w:pPr>
      <w:keepNext/>
      <w:spacing w:line="360" w:lineRule="auto"/>
      <w:ind w:firstLine="709"/>
      <w:jc w:val="both"/>
      <w:outlineLvl w:val="7"/>
    </w:pPr>
    <w:rPr>
      <w:b/>
      <w:bCs/>
      <w:sz w:val="28"/>
    </w:rPr>
  </w:style>
  <w:style w:type="paragraph" w:styleId="Titolo9">
    <w:name w:val="heading 9"/>
    <w:basedOn w:val="Normale"/>
    <w:next w:val="Normale"/>
    <w:link w:val="Titolo9Carattere"/>
    <w:qFormat/>
    <w:pPr>
      <w:keepNext/>
      <w:spacing w:line="360" w:lineRule="auto"/>
      <w:outlineLvl w:val="8"/>
    </w:pPr>
    <w:rPr>
      <w:sz w:val="28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rsid w:val="00777DFD"/>
    <w:rPr>
      <w:rFonts w:ascii="Calibri" w:hAnsi="Calibri" w:cs="Calibri"/>
      <w:b/>
      <w:smallCaps/>
      <w:sz w:val="30"/>
      <w:szCs w:val="30"/>
    </w:rPr>
  </w:style>
  <w:style w:type="character" w:customStyle="1" w:styleId="Titolo2Carattere">
    <w:name w:val="Titolo 2 Carattere"/>
    <w:basedOn w:val="Carpredefinitoparagrafo"/>
    <w:link w:val="Titolo2"/>
    <w:rsid w:val="00EF113E"/>
    <w:rPr>
      <w:rFonts w:ascii="Calibri" w:hAnsi="Calibri" w:cs="Calibri"/>
      <w:b/>
      <w:sz w:val="28"/>
      <w:szCs w:val="28"/>
    </w:rPr>
  </w:style>
  <w:style w:type="character" w:customStyle="1" w:styleId="Titolo3Carattere">
    <w:name w:val="Titolo 3 Carattere"/>
    <w:basedOn w:val="Carpredefinitoparagrafo"/>
    <w:link w:val="Titolo3"/>
    <w:rsid w:val="0051643B"/>
    <w:rPr>
      <w:rFonts w:ascii="DomCasual BT" w:hAnsi="DomCasual BT"/>
      <w:b/>
      <w:sz w:val="24"/>
    </w:rPr>
  </w:style>
  <w:style w:type="character" w:customStyle="1" w:styleId="Titolo4Carattere">
    <w:name w:val="Titolo 4 Carattere"/>
    <w:basedOn w:val="Carpredefinitoparagrafo"/>
    <w:link w:val="Titolo4"/>
    <w:rsid w:val="0051643B"/>
    <w:rPr>
      <w:i/>
      <w:smallCaps/>
      <w:sz w:val="24"/>
      <w:szCs w:val="24"/>
    </w:rPr>
  </w:style>
  <w:style w:type="character" w:customStyle="1" w:styleId="Titolo5Carattere">
    <w:name w:val="Titolo 5 Carattere"/>
    <w:basedOn w:val="Carpredefinitoparagrafo"/>
    <w:link w:val="Titolo5"/>
    <w:rsid w:val="0051643B"/>
    <w:rPr>
      <w:rFonts w:ascii="DomCasual BT" w:hAnsi="DomCasual BT"/>
      <w:sz w:val="36"/>
      <w:u w:val="single"/>
    </w:rPr>
  </w:style>
  <w:style w:type="character" w:customStyle="1" w:styleId="Titolo6Carattere">
    <w:name w:val="Titolo 6 Carattere"/>
    <w:basedOn w:val="Carpredefinitoparagrafo"/>
    <w:link w:val="Titolo6"/>
    <w:rsid w:val="0051643B"/>
    <w:rPr>
      <w:rFonts w:ascii="AvantGarde Bk BT" w:hAnsi="AvantGarde Bk BT"/>
      <w:i/>
      <w:iCs/>
      <w:sz w:val="24"/>
      <w:szCs w:val="24"/>
    </w:rPr>
  </w:style>
  <w:style w:type="character" w:customStyle="1" w:styleId="Titolo7Carattere">
    <w:name w:val="Titolo 7 Carattere"/>
    <w:basedOn w:val="Carpredefinitoparagrafo"/>
    <w:link w:val="Titolo7"/>
    <w:rsid w:val="0051643B"/>
    <w:rPr>
      <w:sz w:val="24"/>
    </w:rPr>
  </w:style>
  <w:style w:type="character" w:customStyle="1" w:styleId="Titolo8Carattere">
    <w:name w:val="Titolo 8 Carattere"/>
    <w:basedOn w:val="Carpredefinitoparagrafo"/>
    <w:link w:val="Titolo8"/>
    <w:rsid w:val="0051643B"/>
    <w:rPr>
      <w:b/>
      <w:bCs/>
      <w:sz w:val="28"/>
      <w:szCs w:val="24"/>
    </w:rPr>
  </w:style>
  <w:style w:type="character" w:customStyle="1" w:styleId="Titolo9Carattere">
    <w:name w:val="Titolo 9 Carattere"/>
    <w:basedOn w:val="Carpredefinitoparagrafo"/>
    <w:link w:val="Titolo9"/>
    <w:rsid w:val="0051643B"/>
    <w:rPr>
      <w:sz w:val="28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Didascalia">
    <w:name w:val="caption"/>
    <w:basedOn w:val="Normale"/>
    <w:next w:val="Normale"/>
    <w:qFormat/>
    <w:pPr>
      <w:jc w:val="right"/>
    </w:pPr>
    <w:rPr>
      <w:rFonts w:ascii="DomCasual BT" w:hAnsi="DomCasual BT"/>
      <w:sz w:val="36"/>
      <w:szCs w:val="20"/>
    </w:rPr>
  </w:style>
  <w:style w:type="paragraph" w:styleId="Rientrocorpodeltesto">
    <w:name w:val="Body Text Indent"/>
    <w:basedOn w:val="Normale"/>
    <w:link w:val="RientrocorpodeltestoCarattere"/>
    <w:pPr>
      <w:spacing w:line="360" w:lineRule="auto"/>
      <w:ind w:firstLine="709"/>
      <w:jc w:val="both"/>
    </w:pPr>
    <w:rPr>
      <w:szCs w:val="20"/>
    </w:rPr>
  </w:style>
  <w:style w:type="character" w:customStyle="1" w:styleId="RientrocorpodeltestoCarattere">
    <w:name w:val="Rientro corpo del testo Carattere"/>
    <w:basedOn w:val="Carpredefinitoparagrafo"/>
    <w:link w:val="Rientrocorpodeltesto"/>
    <w:rsid w:val="00C27A9E"/>
    <w:rPr>
      <w:sz w:val="24"/>
    </w:rPr>
  </w:style>
  <w:style w:type="paragraph" w:styleId="Pidipagina">
    <w:name w:val="footer"/>
    <w:basedOn w:val="Normale"/>
    <w:link w:val="PidipaginaCarattere"/>
    <w:uiPriority w:val="99"/>
    <w:pPr>
      <w:tabs>
        <w:tab w:val="center" w:pos="4819"/>
        <w:tab w:val="right" w:pos="9638"/>
      </w:tabs>
    </w:pPr>
    <w:rPr>
      <w:sz w:val="20"/>
      <w:szCs w:val="20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51643B"/>
  </w:style>
  <w:style w:type="paragraph" w:styleId="Intestazione">
    <w:name w:val="header"/>
    <w:basedOn w:val="Normale"/>
    <w:link w:val="IntestazioneCarattere"/>
    <w:uiPriority w:val="99"/>
    <w:pPr>
      <w:tabs>
        <w:tab w:val="center" w:pos="4819"/>
        <w:tab w:val="right" w:pos="9638"/>
      </w:tabs>
    </w:pPr>
    <w:rPr>
      <w:sz w:val="20"/>
      <w:szCs w:val="20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51643B"/>
  </w:style>
  <w:style w:type="character" w:styleId="Numeropagina">
    <w:name w:val="page number"/>
    <w:basedOn w:val="Carpredefinitoparagrafo"/>
  </w:style>
  <w:style w:type="paragraph" w:styleId="Corpotesto">
    <w:name w:val="Body Text"/>
    <w:basedOn w:val="Normale"/>
    <w:link w:val="CorpotestoCarattere"/>
    <w:pPr>
      <w:jc w:val="center"/>
    </w:pPr>
    <w:rPr>
      <w:rFonts w:ascii="AvantGarde Bk BT" w:hAnsi="AvantGarde Bk BT"/>
      <w:b/>
      <w:i/>
      <w:iCs/>
    </w:rPr>
  </w:style>
  <w:style w:type="character" w:customStyle="1" w:styleId="CorpotestoCarattere">
    <w:name w:val="Corpo testo Carattere"/>
    <w:basedOn w:val="Carpredefinitoparagrafo"/>
    <w:link w:val="Corpotesto"/>
    <w:rsid w:val="0051643B"/>
    <w:rPr>
      <w:rFonts w:ascii="AvantGarde Bk BT" w:hAnsi="AvantGarde Bk BT"/>
      <w:b/>
      <w:i/>
      <w:iCs/>
      <w:sz w:val="24"/>
      <w:szCs w:val="24"/>
    </w:rPr>
  </w:style>
  <w:style w:type="paragraph" w:styleId="Corpodeltesto2">
    <w:name w:val="Body Text 2"/>
    <w:basedOn w:val="Normale"/>
    <w:link w:val="Corpodeltesto2Carattere"/>
    <w:pPr>
      <w:spacing w:line="360" w:lineRule="auto"/>
      <w:jc w:val="both"/>
    </w:pPr>
  </w:style>
  <w:style w:type="character" w:customStyle="1" w:styleId="Corpodeltesto2Carattere">
    <w:name w:val="Corpo del testo 2 Carattere"/>
    <w:basedOn w:val="Carpredefinitoparagrafo"/>
    <w:link w:val="Corpodeltesto2"/>
    <w:rsid w:val="0051643B"/>
    <w:rPr>
      <w:sz w:val="24"/>
      <w:szCs w:val="24"/>
    </w:rPr>
  </w:style>
  <w:style w:type="paragraph" w:customStyle="1" w:styleId="Normal">
    <w:name w:val="[Normal]"/>
    <w:qFormat/>
    <w:rsid w:val="00F65299"/>
    <w:pPr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table" w:styleId="Grigliatabella">
    <w:name w:val="Table Grid"/>
    <w:basedOn w:val="Tabellanormale"/>
    <w:rsid w:val="004138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ltesto3">
    <w:name w:val="Body Text 3"/>
    <w:basedOn w:val="Normale"/>
    <w:link w:val="Corpodeltesto3Carattere"/>
    <w:rsid w:val="00B41216"/>
    <w:pPr>
      <w:spacing w:after="120"/>
    </w:pPr>
    <w:rPr>
      <w:sz w:val="16"/>
      <w:szCs w:val="16"/>
    </w:rPr>
  </w:style>
  <w:style w:type="character" w:customStyle="1" w:styleId="Corpodeltesto3Carattere">
    <w:name w:val="Corpo del testo 3 Carattere"/>
    <w:basedOn w:val="Carpredefinitoparagrafo"/>
    <w:link w:val="Corpodeltesto3"/>
    <w:rsid w:val="0051643B"/>
    <w:rPr>
      <w:sz w:val="16"/>
      <w:szCs w:val="16"/>
    </w:rPr>
  </w:style>
  <w:style w:type="paragraph" w:styleId="NormaleWeb">
    <w:name w:val="Normal (Web)"/>
    <w:aliases w:val="Normale (Web) Carattere"/>
    <w:basedOn w:val="Normale"/>
    <w:link w:val="NormaleWebCarattere1"/>
    <w:rsid w:val="00185D07"/>
    <w:pPr>
      <w:autoSpaceDE w:val="0"/>
      <w:autoSpaceDN w:val="0"/>
      <w:adjustRightInd w:val="0"/>
      <w:spacing w:before="100" w:after="100"/>
    </w:pPr>
    <w:rPr>
      <w:rFonts w:ascii="Arial Unicode MS" w:hAnsi="Arial Unicode MS" w:cs="Arial Unicode MS"/>
    </w:rPr>
  </w:style>
  <w:style w:type="character" w:customStyle="1" w:styleId="NormaleWebCarattere1">
    <w:name w:val="Normale (Web) Carattere1"/>
    <w:aliases w:val="Normale (Web) Carattere Carattere"/>
    <w:link w:val="NormaleWeb"/>
    <w:rsid w:val="00185D07"/>
    <w:rPr>
      <w:rFonts w:ascii="Arial Unicode MS" w:hAnsi="Arial Unicode MS" w:cs="Arial Unicode MS"/>
      <w:sz w:val="24"/>
      <w:szCs w:val="24"/>
      <w:lang w:val="it-IT" w:eastAsia="it-IT" w:bidi="ar-SA"/>
    </w:rPr>
  </w:style>
  <w:style w:type="character" w:customStyle="1" w:styleId="record1">
    <w:name w:val="record1"/>
    <w:rsid w:val="00463375"/>
    <w:rPr>
      <w:sz w:val="24"/>
      <w:szCs w:val="24"/>
    </w:rPr>
  </w:style>
  <w:style w:type="character" w:styleId="Collegamentoipertestuale">
    <w:name w:val="Hyperlink"/>
    <w:uiPriority w:val="99"/>
    <w:rsid w:val="00F2005F"/>
    <w:rPr>
      <w:color w:val="0000FF"/>
      <w:u w:val="single"/>
    </w:rPr>
  </w:style>
  <w:style w:type="paragraph" w:styleId="Testofumetto">
    <w:name w:val="Balloon Text"/>
    <w:basedOn w:val="Normale"/>
    <w:link w:val="TestofumettoCarattere"/>
    <w:rsid w:val="009B0EE0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link w:val="Testofumetto"/>
    <w:rsid w:val="009B0EE0"/>
    <w:rPr>
      <w:rFonts w:ascii="Segoe UI" w:hAnsi="Segoe UI" w:cs="Segoe UI"/>
      <w:sz w:val="18"/>
      <w:szCs w:val="18"/>
    </w:rPr>
  </w:style>
  <w:style w:type="paragraph" w:styleId="Paragrafoelenco">
    <w:name w:val="List Paragraph"/>
    <w:basedOn w:val="Normale"/>
    <w:uiPriority w:val="34"/>
    <w:qFormat/>
    <w:rsid w:val="00B2587A"/>
    <w:pPr>
      <w:ind w:left="720"/>
      <w:contextualSpacing/>
    </w:pPr>
  </w:style>
  <w:style w:type="character" w:styleId="Enfasigrassetto">
    <w:name w:val="Strong"/>
    <w:basedOn w:val="Carpredefinitoparagrafo"/>
    <w:uiPriority w:val="22"/>
    <w:qFormat/>
    <w:rsid w:val="008C0AB9"/>
    <w:rPr>
      <w:b/>
      <w:bCs/>
    </w:rPr>
  </w:style>
  <w:style w:type="character" w:customStyle="1" w:styleId="Menzione1">
    <w:name w:val="Menzione1"/>
    <w:basedOn w:val="Carpredefinitoparagrafo"/>
    <w:uiPriority w:val="99"/>
    <w:semiHidden/>
    <w:unhideWhenUsed/>
    <w:rsid w:val="00556E67"/>
    <w:rPr>
      <w:color w:val="2B579A"/>
      <w:shd w:val="clear" w:color="auto" w:fill="E6E6E6"/>
    </w:rPr>
  </w:style>
  <w:style w:type="character" w:customStyle="1" w:styleId="textexposedshow">
    <w:name w:val="text_exposed_show"/>
    <w:basedOn w:val="Carpredefinitoparagrafo"/>
    <w:rsid w:val="00E21B04"/>
  </w:style>
  <w:style w:type="character" w:styleId="Collegamentovisitato">
    <w:name w:val="FollowedHyperlink"/>
    <w:basedOn w:val="Carpredefinitoparagrafo"/>
    <w:rsid w:val="00D1678C"/>
    <w:rPr>
      <w:color w:val="954F72" w:themeColor="followedHyperlink"/>
      <w:u w:val="single"/>
    </w:rPr>
  </w:style>
  <w:style w:type="character" w:styleId="Enfasicorsivo">
    <w:name w:val="Emphasis"/>
    <w:basedOn w:val="Carpredefinitoparagrafo"/>
    <w:uiPriority w:val="20"/>
    <w:qFormat/>
    <w:rsid w:val="006B6751"/>
    <w:rPr>
      <w:i/>
      <w:iCs/>
    </w:rPr>
  </w:style>
  <w:style w:type="paragraph" w:styleId="Titolosommario">
    <w:name w:val="TOC Heading"/>
    <w:basedOn w:val="Titolo1"/>
    <w:next w:val="Normale"/>
    <w:uiPriority w:val="39"/>
    <w:unhideWhenUsed/>
    <w:qFormat/>
    <w:rsid w:val="005D6E48"/>
    <w:pPr>
      <w:keepNext/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smallCaps w:val="0"/>
      <w:color w:val="2E74B5" w:themeColor="accent1" w:themeShade="BF"/>
      <w:sz w:val="32"/>
      <w:szCs w:val="32"/>
      <w:lang w:val="en-GB" w:eastAsia="en-GB"/>
    </w:rPr>
  </w:style>
  <w:style w:type="paragraph" w:styleId="Sommario1">
    <w:name w:val="toc 1"/>
    <w:basedOn w:val="Normale"/>
    <w:next w:val="Normale"/>
    <w:autoRedefine/>
    <w:uiPriority w:val="39"/>
    <w:rsid w:val="005D6E48"/>
    <w:pPr>
      <w:spacing w:after="100"/>
    </w:pPr>
  </w:style>
  <w:style w:type="paragraph" w:styleId="Sommario2">
    <w:name w:val="toc 2"/>
    <w:basedOn w:val="Normale"/>
    <w:next w:val="Normale"/>
    <w:autoRedefine/>
    <w:uiPriority w:val="39"/>
    <w:rsid w:val="005D6E48"/>
    <w:pPr>
      <w:spacing w:after="100"/>
      <w:ind w:left="2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7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0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7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63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3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72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7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02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7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36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03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9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77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3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8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92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63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7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2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3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5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92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9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5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0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82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36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505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361459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6885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1793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246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082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73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01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276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907884">
                      <w:marLeft w:val="0"/>
                      <w:marRight w:val="0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1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890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5047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3997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505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9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1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7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4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90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5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5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8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2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5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7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74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45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54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4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91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6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8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01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3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4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56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9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5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2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8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6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9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3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71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2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02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hqjJvAxL6xQ" TargetMode="External"/><Relationship Id="rId18" Type="http://schemas.openxmlformats.org/officeDocument/2006/relationships/hyperlink" Target="http://www.holisurface.com/" TargetMode="External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7.jpe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hyperlink" Target="https://www.sciencedirect.com/science/article/pii/S0267726118310613" TargetMode="External"/><Relationship Id="rId50" Type="http://schemas.openxmlformats.org/officeDocument/2006/relationships/hyperlink" Target="https://www.irsm.cas.cz/materialy/acta_content/2017_doi/DalMoro_AGG_2017_0024.pdf" TargetMode="External"/><Relationship Id="rId55" Type="http://schemas.openxmlformats.org/officeDocument/2006/relationships/image" Target="media/image34.jp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5.png"/><Relationship Id="rId11" Type="http://schemas.openxmlformats.org/officeDocument/2006/relationships/hyperlink" Target="http://download.winmasw.com/documents/brochure_HoliSurface.pdf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3.jpeg"/><Relationship Id="rId58" Type="http://schemas.openxmlformats.org/officeDocument/2006/relationships/hyperlink" Target="mailto:winmasw@winmasw.com" TargetMode="External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hyperlink" Target="https://youtu.be/hqjJvAxL6xQ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hyperlink" Target="https://rdcu.be/bbT04" TargetMode="External"/><Relationship Id="rId56" Type="http://schemas.openxmlformats.org/officeDocument/2006/relationships/image" Target="media/image35.jpeg"/><Relationship Id="rId8" Type="http://schemas.openxmlformats.org/officeDocument/2006/relationships/hyperlink" Target="http://www.holisurface.com" TargetMode="External"/><Relationship Id="rId51" Type="http://schemas.openxmlformats.org/officeDocument/2006/relationships/hyperlink" Target="http://download.winmasw.com/documents/Dal_Moro_First_Break_SED1.pdf" TargetMode="External"/><Relationship Id="rId3" Type="http://schemas.openxmlformats.org/officeDocument/2006/relationships/styles" Target="styles.xml"/><Relationship Id="rId12" Type="http://schemas.openxmlformats.org/officeDocument/2006/relationships/image" Target="media/image2.tiff"/><Relationship Id="rId17" Type="http://schemas.openxmlformats.org/officeDocument/2006/relationships/hyperlink" Target="http://download.winmasw.com/documents/brochure_HoliSurface.pdf" TargetMode="External"/><Relationship Id="rId25" Type="http://schemas.openxmlformats.org/officeDocument/2006/relationships/image" Target="media/image11.jp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footer" Target="footer1.xml"/><Relationship Id="rId20" Type="http://schemas.openxmlformats.org/officeDocument/2006/relationships/image" Target="media/image6.tiff"/><Relationship Id="rId41" Type="http://schemas.openxmlformats.org/officeDocument/2006/relationships/image" Target="media/image27.png"/><Relationship Id="rId54" Type="http://schemas.openxmlformats.org/officeDocument/2006/relationships/hyperlink" Target="https://www.winmasw.com/_it/news/Nuovo_libro_disponibile_in_tutte_le_librerie_e_negli_store_online/96" TargetMode="External"/><Relationship Id="rId62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tiff"/><Relationship Id="rId23" Type="http://schemas.openxmlformats.org/officeDocument/2006/relationships/image" Target="media/image9.jp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hyperlink" Target="https://link.springer.com/content/pdf/10.1007%2Fs00024-017-1694-8.pdf" TargetMode="External"/><Relationship Id="rId57" Type="http://schemas.openxmlformats.org/officeDocument/2006/relationships/image" Target="media/image36.jpeg"/><Relationship Id="rId10" Type="http://schemas.microsoft.com/office/2007/relationships/hdphoto" Target="media/hdphoto1.wdp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hyperlink" Target="http://download.winmasw.com/documents/brochure_HoliSurface.pdf" TargetMode="External"/><Relationship Id="rId6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Modelli\Relazione%20per%20subirrigazione.dot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98F1DB09AD34E15B18F1EAD20DB17DD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28F16266-D796-4A83-B7B2-D5676FCF2084}"/>
      </w:docPartPr>
      <w:docPartBody>
        <w:p w:rsidR="009100F7" w:rsidRDefault="00AD1968" w:rsidP="00AD1968">
          <w:pPr>
            <w:pStyle w:val="398F1DB09AD34E15B18F1EAD20DB17DD"/>
          </w:pPr>
          <w:r>
            <w:rPr>
              <w:rStyle w:val="Testosegnaposto"/>
              <w:lang w:val="it-IT"/>
            </w:rPr>
            <w:t>[Autore]</w:t>
          </w:r>
        </w:p>
      </w:docPartBody>
    </w:docPart>
    <w:docPart>
      <w:docPartPr>
        <w:name w:val="D77DD4ACB65A48D782C5040B92F7B10E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6F8B8D25-22EB-4539-9956-B75E4129462F}"/>
      </w:docPartPr>
      <w:docPartBody>
        <w:p w:rsidR="00ED741D" w:rsidRDefault="009100F7" w:rsidP="009100F7">
          <w:pPr>
            <w:pStyle w:val="D77DD4ACB65A48D782C5040B92F7B10E"/>
          </w:pPr>
          <w:r>
            <w:rPr>
              <w:rStyle w:val="Testosegnaposto"/>
            </w:rPr>
            <w:t>[Autore]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omCasual BT">
    <w:altName w:val="Mistral"/>
    <w:charset w:val="00"/>
    <w:family w:val="script"/>
    <w:pitch w:val="variable"/>
    <w:sig w:usb0="00000001" w:usb1="1000204A" w:usb2="00000000" w:usb3="00000000" w:csb0="00000011" w:csb1="00000000"/>
  </w:font>
  <w:font w:name="AvantGarde Bk BT">
    <w:altName w:val="Century Gothic"/>
    <w:charset w:val="00"/>
    <w:family w:val="swiss"/>
    <w:pitch w:val="variable"/>
    <w:sig w:usb0="00000001" w:usb1="00000000" w:usb2="00000000" w:usb3="00000000" w:csb0="0000001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1968"/>
    <w:rsid w:val="00176DC7"/>
    <w:rsid w:val="001D7303"/>
    <w:rsid w:val="001E2008"/>
    <w:rsid w:val="00235A4A"/>
    <w:rsid w:val="00236EB8"/>
    <w:rsid w:val="0036255A"/>
    <w:rsid w:val="004666D9"/>
    <w:rsid w:val="004B33CC"/>
    <w:rsid w:val="004B434F"/>
    <w:rsid w:val="00504D7B"/>
    <w:rsid w:val="006C770F"/>
    <w:rsid w:val="00731762"/>
    <w:rsid w:val="007E4DD8"/>
    <w:rsid w:val="007F4AF7"/>
    <w:rsid w:val="009100F7"/>
    <w:rsid w:val="0093023C"/>
    <w:rsid w:val="009E6483"/>
    <w:rsid w:val="00A70D33"/>
    <w:rsid w:val="00AC6F40"/>
    <w:rsid w:val="00AD1968"/>
    <w:rsid w:val="00AE7591"/>
    <w:rsid w:val="00B97420"/>
    <w:rsid w:val="00C227C8"/>
    <w:rsid w:val="00CF4BE6"/>
    <w:rsid w:val="00D57E0B"/>
    <w:rsid w:val="00E372FD"/>
    <w:rsid w:val="00ED7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7416FB10FA3440ABBCFC396C845F446C">
    <w:name w:val="7416FB10FA3440ABBCFC396C845F446C"/>
    <w:rsid w:val="00AD1968"/>
  </w:style>
  <w:style w:type="paragraph" w:customStyle="1" w:styleId="F2653F8AA2B947108C51D53D1548D545">
    <w:name w:val="F2653F8AA2B947108C51D53D1548D545"/>
    <w:rsid w:val="00AD1968"/>
  </w:style>
  <w:style w:type="character" w:styleId="Testosegnaposto">
    <w:name w:val="Placeholder Text"/>
    <w:basedOn w:val="Carpredefinitoparagrafo"/>
    <w:uiPriority w:val="99"/>
    <w:semiHidden/>
    <w:rsid w:val="009100F7"/>
    <w:rPr>
      <w:color w:val="808080"/>
    </w:rPr>
  </w:style>
  <w:style w:type="paragraph" w:customStyle="1" w:styleId="398F1DB09AD34E15B18F1EAD20DB17DD">
    <w:name w:val="398F1DB09AD34E15B18F1EAD20DB17DD"/>
    <w:rsid w:val="00AD1968"/>
  </w:style>
  <w:style w:type="paragraph" w:customStyle="1" w:styleId="7A4C66AE8A7F44839E4974461985AC5A">
    <w:name w:val="7A4C66AE8A7F44839E4974461985AC5A"/>
    <w:rsid w:val="00AD1968"/>
  </w:style>
  <w:style w:type="paragraph" w:customStyle="1" w:styleId="2DA950B0AEA0441D87616C68A5F87521">
    <w:name w:val="2DA950B0AEA0441D87616C68A5F87521"/>
    <w:rsid w:val="00AD1968"/>
  </w:style>
  <w:style w:type="paragraph" w:customStyle="1" w:styleId="29ABB6E16D3745A4AA51CEB9602C918C">
    <w:name w:val="29ABB6E16D3745A4AA51CEB9602C918C"/>
    <w:rsid w:val="00AD1968"/>
  </w:style>
  <w:style w:type="paragraph" w:customStyle="1" w:styleId="360B2926175E43469E66FBEB8462AEF3">
    <w:name w:val="360B2926175E43469E66FBEB8462AEF3"/>
    <w:rsid w:val="00AD1968"/>
  </w:style>
  <w:style w:type="paragraph" w:customStyle="1" w:styleId="B9E536098678489F9A49F4125AF8E1DD">
    <w:name w:val="B9E536098678489F9A49F4125AF8E1DD"/>
    <w:rsid w:val="00AD1968"/>
  </w:style>
  <w:style w:type="paragraph" w:customStyle="1" w:styleId="4B3F5B5E53C045DEA1E893EEE4EFE77D">
    <w:name w:val="4B3F5B5E53C045DEA1E893EEE4EFE77D"/>
    <w:rsid w:val="00AD1968"/>
  </w:style>
  <w:style w:type="paragraph" w:customStyle="1" w:styleId="E1698029A14D463DACFB6EEA70BE21C0">
    <w:name w:val="E1698029A14D463DACFB6EEA70BE21C0"/>
    <w:rsid w:val="00AD1968"/>
  </w:style>
  <w:style w:type="paragraph" w:customStyle="1" w:styleId="FEF3AC72084E45E29AD3775557A5AA78">
    <w:name w:val="FEF3AC72084E45E29AD3775557A5AA78"/>
    <w:rsid w:val="00AD1968"/>
  </w:style>
  <w:style w:type="paragraph" w:customStyle="1" w:styleId="6F4F2C0367104B478C06C0A44B643539">
    <w:name w:val="6F4F2C0367104B478C06C0A44B643539"/>
    <w:rsid w:val="00AD1968"/>
  </w:style>
  <w:style w:type="paragraph" w:customStyle="1" w:styleId="71A29DD3BBD04E9292D6D0BA566E7043">
    <w:name w:val="71A29DD3BBD04E9292D6D0BA566E7043"/>
    <w:rsid w:val="00AD1968"/>
  </w:style>
  <w:style w:type="paragraph" w:customStyle="1" w:styleId="D77DD4ACB65A48D782C5040B92F7B10E">
    <w:name w:val="D77DD4ACB65A48D782C5040B92F7B10E"/>
    <w:rsid w:val="009100F7"/>
    <w:rPr>
      <w:lang w:val="it-IT" w:eastAsia="it-IT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CECB25-30D3-4C72-A58D-2BE8F8C39E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Relazione per subirrigazione.dot</Template>
  <TotalTime>315</TotalTime>
  <Pages>1</Pages>
  <Words>3325</Words>
  <Characters>18957</Characters>
  <Application>Microsoft Office Word</Application>
  <DocSecurity>0</DocSecurity>
  <Lines>157</Lines>
  <Paragraphs>44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 </vt:lpstr>
    </vt:vector>
  </TitlesOfParts>
  <Company>StudioTecnico di geologia</Company>
  <LinksUpToDate>false</LinksUpToDate>
  <CharactersWithSpaces>22238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HoliSurface®: caso studio Z+T+HVSR</dc:creator>
  <cp:keywords/>
  <dc:description/>
  <cp:lastModifiedBy>R</cp:lastModifiedBy>
  <cp:revision>19</cp:revision>
  <cp:lastPrinted>2020-03-12T11:14:00Z</cp:lastPrinted>
  <dcterms:created xsi:type="dcterms:W3CDTF">2020-03-11T16:09:00Z</dcterms:created>
  <dcterms:modified xsi:type="dcterms:W3CDTF">2020-03-12T11:18:00Z</dcterms:modified>
</cp:coreProperties>
</file>